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0CF" w:rsidRDefault="002900CF" w:rsidP="00262A5C">
      <w:pPr>
        <w:rPr>
          <w:sz w:val="24"/>
        </w:rPr>
      </w:pPr>
      <w:bookmarkStart w:id="0" w:name="_GoBack"/>
      <w:bookmarkEnd w:id="0"/>
      <w:r>
        <w:rPr>
          <w:rFonts w:hint="eastAsia"/>
          <w:sz w:val="24"/>
        </w:rPr>
        <w:t>附件</w:t>
      </w:r>
      <w:r>
        <w:rPr>
          <w:rFonts w:hint="eastAsia"/>
          <w:sz w:val="24"/>
        </w:rPr>
        <w:t>1</w:t>
      </w:r>
      <w:r>
        <w:rPr>
          <w:rFonts w:hint="eastAsia"/>
          <w:sz w:val="24"/>
        </w:rPr>
        <w:t>：</w:t>
      </w:r>
    </w:p>
    <w:p w:rsidR="002900CF" w:rsidRDefault="000B6EA0" w:rsidP="00F73D55">
      <w:pPr>
        <w:ind w:firstLineChars="200" w:firstLine="562"/>
        <w:jc w:val="center"/>
        <w:rPr>
          <w:sz w:val="24"/>
        </w:rPr>
      </w:pPr>
      <w:r>
        <w:rPr>
          <w:rFonts w:ascii="宋体" w:hAnsi="宋体" w:cs="宋体" w:hint="eastAsia"/>
          <w:b/>
          <w:bCs/>
          <w:color w:val="000000"/>
          <w:kern w:val="0"/>
          <w:sz w:val="28"/>
          <w:szCs w:val="28"/>
        </w:rPr>
        <w:t>优质网络课程</w:t>
      </w:r>
      <w:r w:rsidR="002900CF" w:rsidRPr="00551AFE">
        <w:rPr>
          <w:rFonts w:ascii="宋体" w:hAnsi="宋体" w:cs="宋体" w:hint="eastAsia"/>
          <w:b/>
          <w:bCs/>
          <w:color w:val="000000"/>
          <w:kern w:val="0"/>
          <w:sz w:val="28"/>
          <w:szCs w:val="28"/>
        </w:rPr>
        <w:t>第</w:t>
      </w:r>
      <w:r w:rsidR="00F73D55">
        <w:rPr>
          <w:rFonts w:ascii="宋体" w:hAnsi="宋体" w:cs="宋体" w:hint="eastAsia"/>
          <w:b/>
          <w:bCs/>
          <w:color w:val="000000"/>
          <w:kern w:val="0"/>
          <w:sz w:val="28"/>
          <w:szCs w:val="28"/>
        </w:rPr>
        <w:t>三</w:t>
      </w:r>
      <w:r w:rsidR="002900CF" w:rsidRPr="00551AFE">
        <w:rPr>
          <w:rFonts w:ascii="宋体" w:hAnsi="宋体" w:cs="宋体" w:hint="eastAsia"/>
          <w:b/>
          <w:bCs/>
          <w:color w:val="000000"/>
          <w:kern w:val="0"/>
          <w:sz w:val="28"/>
          <w:szCs w:val="28"/>
        </w:rPr>
        <w:t>批终期验收</w:t>
      </w:r>
      <w:r>
        <w:rPr>
          <w:rFonts w:ascii="宋体" w:hAnsi="宋体" w:cs="宋体" w:hint="eastAsia"/>
          <w:b/>
          <w:bCs/>
          <w:color w:val="000000"/>
          <w:kern w:val="0"/>
          <w:sz w:val="28"/>
          <w:szCs w:val="28"/>
        </w:rPr>
        <w:t>一览表</w:t>
      </w:r>
    </w:p>
    <w:tbl>
      <w:tblPr>
        <w:tblW w:w="8340" w:type="dxa"/>
        <w:tblInd w:w="93" w:type="dxa"/>
        <w:tblLook w:val="04A0" w:firstRow="1" w:lastRow="0" w:firstColumn="1" w:lastColumn="0" w:noHBand="0" w:noVBand="1"/>
      </w:tblPr>
      <w:tblGrid>
        <w:gridCol w:w="600"/>
        <w:gridCol w:w="2240"/>
        <w:gridCol w:w="1240"/>
        <w:gridCol w:w="600"/>
        <w:gridCol w:w="2420"/>
        <w:gridCol w:w="1240"/>
      </w:tblGrid>
      <w:tr w:rsidR="000B6EA0" w:rsidRPr="000B6EA0" w:rsidTr="000B6EA0">
        <w:trPr>
          <w:trHeight w:val="270"/>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b/>
                <w:bCs/>
                <w:color w:val="000000"/>
                <w:kern w:val="0"/>
                <w:sz w:val="20"/>
                <w:szCs w:val="20"/>
              </w:rPr>
            </w:pPr>
            <w:r w:rsidRPr="000B6EA0">
              <w:rPr>
                <w:rFonts w:ascii="宋体" w:eastAsia="宋体" w:hAnsi="宋体" w:cs="宋体" w:hint="eastAsia"/>
                <w:b/>
                <w:bCs/>
                <w:color w:val="000000"/>
                <w:kern w:val="0"/>
                <w:sz w:val="20"/>
                <w:szCs w:val="20"/>
              </w:rPr>
              <w:t>序号</w:t>
            </w:r>
          </w:p>
        </w:tc>
        <w:tc>
          <w:tcPr>
            <w:tcW w:w="2240" w:type="dxa"/>
            <w:tcBorders>
              <w:top w:val="single" w:sz="4" w:space="0" w:color="auto"/>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b/>
                <w:bCs/>
                <w:color w:val="000000"/>
                <w:kern w:val="0"/>
                <w:sz w:val="20"/>
                <w:szCs w:val="20"/>
              </w:rPr>
            </w:pPr>
            <w:r w:rsidRPr="000B6EA0">
              <w:rPr>
                <w:rFonts w:ascii="宋体" w:eastAsia="宋体" w:hAnsi="宋体" w:cs="宋体" w:hint="eastAsia"/>
                <w:b/>
                <w:bCs/>
                <w:color w:val="000000"/>
                <w:kern w:val="0"/>
                <w:sz w:val="20"/>
                <w:szCs w:val="20"/>
              </w:rPr>
              <w:t>课程名称</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b/>
                <w:bCs/>
                <w:color w:val="000000"/>
                <w:kern w:val="0"/>
                <w:sz w:val="20"/>
                <w:szCs w:val="20"/>
              </w:rPr>
            </w:pPr>
            <w:r w:rsidRPr="000B6EA0">
              <w:rPr>
                <w:rFonts w:ascii="宋体" w:eastAsia="宋体" w:hAnsi="宋体" w:cs="宋体" w:hint="eastAsia"/>
                <w:b/>
                <w:bCs/>
                <w:color w:val="000000"/>
                <w:kern w:val="0"/>
                <w:sz w:val="20"/>
                <w:szCs w:val="20"/>
              </w:rPr>
              <w:t>课程负责人</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b/>
                <w:bCs/>
                <w:color w:val="000000"/>
                <w:kern w:val="0"/>
                <w:sz w:val="20"/>
                <w:szCs w:val="20"/>
              </w:rPr>
            </w:pPr>
            <w:r w:rsidRPr="000B6EA0">
              <w:rPr>
                <w:rFonts w:ascii="宋体" w:eastAsia="宋体" w:hAnsi="宋体" w:cs="宋体" w:hint="eastAsia"/>
                <w:b/>
                <w:bCs/>
                <w:color w:val="000000"/>
                <w:kern w:val="0"/>
                <w:sz w:val="20"/>
                <w:szCs w:val="20"/>
              </w:rPr>
              <w:t>序号</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b/>
                <w:bCs/>
                <w:color w:val="000000"/>
                <w:kern w:val="0"/>
                <w:sz w:val="20"/>
                <w:szCs w:val="20"/>
              </w:rPr>
            </w:pPr>
            <w:r w:rsidRPr="000B6EA0">
              <w:rPr>
                <w:rFonts w:ascii="宋体" w:eastAsia="宋体" w:hAnsi="宋体" w:cs="宋体" w:hint="eastAsia"/>
                <w:b/>
                <w:bCs/>
                <w:color w:val="000000"/>
                <w:kern w:val="0"/>
                <w:sz w:val="20"/>
                <w:szCs w:val="20"/>
              </w:rPr>
              <w:t>课程名称</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b/>
                <w:bCs/>
                <w:color w:val="000000"/>
                <w:kern w:val="0"/>
                <w:sz w:val="20"/>
                <w:szCs w:val="20"/>
              </w:rPr>
            </w:pPr>
            <w:r w:rsidRPr="000B6EA0">
              <w:rPr>
                <w:rFonts w:ascii="宋体" w:eastAsia="宋体" w:hAnsi="宋体" w:cs="宋体" w:hint="eastAsia"/>
                <w:b/>
                <w:bCs/>
                <w:color w:val="000000"/>
                <w:kern w:val="0"/>
                <w:sz w:val="20"/>
                <w:szCs w:val="20"/>
              </w:rPr>
              <w:t>课程负责人</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1</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广告原理与策划</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杨敏</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39</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普通话语音</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王红娟</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2</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经贸英语</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高杨</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40</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文学作品的影视化研究</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逯</w:t>
            </w:r>
            <w:proofErr w:type="gramEnd"/>
            <w:r w:rsidRPr="000B6EA0">
              <w:rPr>
                <w:rFonts w:ascii="宋体" w:eastAsia="宋体" w:hAnsi="宋体" w:cs="宋体" w:hint="eastAsia"/>
                <w:color w:val="000000"/>
                <w:kern w:val="0"/>
                <w:sz w:val="20"/>
                <w:szCs w:val="20"/>
              </w:rPr>
              <w:t>艳</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3</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有效沟通</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高杨</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41</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当代影视研究</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赵亮</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4</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纳税筹划</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倪国锋</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42</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中国现代文学</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翟瑞青</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5</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统计学</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刘莹</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43</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唐诗宋词</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张振</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6</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外贸英文函电</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汪立军</w:t>
            </w:r>
            <w:proofErr w:type="gramEnd"/>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44</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中国旅游民俗</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陈修岭</w:t>
            </w:r>
            <w:proofErr w:type="gramEnd"/>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7</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财务管理专业英语</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魏巍</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45</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世界著名旅游目的地赏析</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张颖</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8</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高级财务管理学</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魏巍</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46</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茶品赏析与茶文化</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孙晟</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9</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国际货运代理实务</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王俊</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47</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酒水知识与酒吧管理</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单铭磊</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10</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中外建筑赏析</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李玉梅</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48</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世界旅游风光地理</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戴瑞敏</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11</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园林绿化</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田园</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49</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房</w:t>
            </w:r>
            <w:proofErr w:type="gramStart"/>
            <w:r w:rsidRPr="000B6EA0">
              <w:rPr>
                <w:rFonts w:ascii="宋体" w:eastAsia="宋体" w:hAnsi="宋体" w:cs="宋体" w:hint="eastAsia"/>
                <w:color w:val="000000"/>
                <w:kern w:val="0"/>
                <w:sz w:val="20"/>
                <w:szCs w:val="20"/>
              </w:rPr>
              <w:t>务</w:t>
            </w:r>
            <w:proofErr w:type="gramEnd"/>
            <w:r w:rsidRPr="000B6EA0">
              <w:rPr>
                <w:rFonts w:ascii="宋体" w:eastAsia="宋体" w:hAnsi="宋体" w:cs="宋体" w:hint="eastAsia"/>
                <w:color w:val="000000"/>
                <w:kern w:val="0"/>
                <w:sz w:val="20"/>
                <w:szCs w:val="20"/>
              </w:rPr>
              <w:t>运营与管理</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张青</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12</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绿色未来——环保趣谈</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田园</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50</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旅游行业礼仪</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李丽</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13</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物业管理概论</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田禹</w:t>
            </w:r>
            <w:proofErr w:type="gramEnd"/>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51</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统计分析与</w:t>
            </w:r>
            <w:r w:rsidRPr="000B6EA0">
              <w:rPr>
                <w:rFonts w:ascii="Calibri" w:eastAsia="宋体" w:hAnsi="Calibri" w:cs="宋体"/>
                <w:color w:val="000000"/>
                <w:kern w:val="0"/>
                <w:sz w:val="20"/>
                <w:szCs w:val="20"/>
              </w:rPr>
              <w:t>SPSS</w:t>
            </w:r>
            <w:r w:rsidRPr="000B6EA0">
              <w:rPr>
                <w:rFonts w:ascii="宋体" w:eastAsia="宋体" w:hAnsi="宋体" w:cs="宋体" w:hint="eastAsia"/>
                <w:color w:val="000000"/>
                <w:kern w:val="0"/>
                <w:sz w:val="20"/>
                <w:szCs w:val="20"/>
              </w:rPr>
              <w:t>应用</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贾萍</w:t>
            </w:r>
            <w:proofErr w:type="gramEnd"/>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14</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大学英语Ⅳ</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刘敏</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52</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网络运行管理与操作实践</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赵子祥</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15</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西班牙语阅读 I</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赵芳</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53</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计算机网络与</w:t>
            </w:r>
            <w:r w:rsidRPr="000B6EA0">
              <w:rPr>
                <w:rFonts w:ascii="Calibri" w:eastAsia="宋体" w:hAnsi="Calibri" w:cs="宋体"/>
                <w:color w:val="000000"/>
                <w:kern w:val="0"/>
                <w:sz w:val="20"/>
                <w:szCs w:val="20"/>
              </w:rPr>
              <w:t>Internet</w:t>
            </w:r>
            <w:r w:rsidRPr="000B6EA0">
              <w:rPr>
                <w:rFonts w:ascii="宋体" w:eastAsia="宋体" w:hAnsi="宋体" w:cs="宋体" w:hint="eastAsia"/>
                <w:color w:val="000000"/>
                <w:kern w:val="0"/>
                <w:sz w:val="20"/>
                <w:szCs w:val="20"/>
              </w:rPr>
              <w:t>应用</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张学燕</w:t>
            </w:r>
            <w:proofErr w:type="gramEnd"/>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16</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西班牙语语法</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孙祎</w:t>
            </w:r>
            <w:proofErr w:type="gramStart"/>
            <w:r w:rsidRPr="000B6EA0">
              <w:rPr>
                <w:rFonts w:ascii="宋体" w:eastAsia="宋体" w:hAnsi="宋体" w:cs="宋体" w:hint="eastAsia"/>
                <w:color w:val="000000"/>
                <w:kern w:val="0"/>
                <w:sz w:val="20"/>
                <w:szCs w:val="20"/>
              </w:rPr>
              <w:t>娜</w:t>
            </w:r>
            <w:proofErr w:type="gramEnd"/>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54</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外贸单证实务</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牛建军</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17</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美国文学史</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周红燕</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55</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统计学</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徐珊</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18</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综合英语II</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韩云霞</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56</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统计学</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张艳</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19</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基础英语写作</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张丽君</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57</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宏观经济学</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林峰</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20</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英语阅读Ⅲ</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张丽君</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58</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外贸业务综合实训</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邱云秀</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21</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英语语法</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冯德河</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59</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宏观经济学</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张双娜</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22</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阿拉伯语语法</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赵新安</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60</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微观经济学</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周青梅</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23</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综合德语（1）</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袁雪乔</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61</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宏观经济学</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周青梅</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24</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综合德语（5）</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于晓菲</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62</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国际贸易实务</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曲伟</w:t>
            </w:r>
            <w:proofErr w:type="gramEnd"/>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25</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德语写作</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袁雪乔</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63</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艺术概论</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徐彩</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26</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综合德语（3）</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温盛妮</w:t>
            </w:r>
            <w:proofErr w:type="gramEnd"/>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64</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平面色彩构成</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毛可利</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27</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德语翻译</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刘萌</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65</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Calibri" w:eastAsia="宋体" w:hAnsi="Calibri" w:cs="宋体"/>
                <w:color w:val="000000"/>
                <w:kern w:val="0"/>
                <w:sz w:val="20"/>
                <w:szCs w:val="20"/>
              </w:rPr>
            </w:pPr>
            <w:r w:rsidRPr="000B6EA0">
              <w:rPr>
                <w:rFonts w:ascii="Calibri" w:eastAsia="宋体" w:hAnsi="Calibri" w:cs="宋体"/>
                <w:color w:val="000000"/>
                <w:kern w:val="0"/>
                <w:sz w:val="20"/>
                <w:szCs w:val="20"/>
              </w:rPr>
              <w:t>VI</w:t>
            </w:r>
            <w:r w:rsidRPr="000B6EA0">
              <w:rPr>
                <w:rFonts w:ascii="宋体" w:eastAsia="宋体" w:hAnsi="宋体" w:cs="宋体" w:hint="eastAsia"/>
                <w:color w:val="000000"/>
                <w:kern w:val="0"/>
                <w:sz w:val="20"/>
                <w:szCs w:val="20"/>
              </w:rPr>
              <w:t>设计</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吴蔷薇</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28</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综合法语1</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王爽</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66</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合同法</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满璐</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29</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法语报刊阅读</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陈凤芹</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67</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中国近现代史纲要</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杜秀</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30</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综合韩国语1</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刘丽娜</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68</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芭蕾基训</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尚爽</w:t>
            </w:r>
            <w:proofErr w:type="gramEnd"/>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31</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韩语翻译</w:t>
            </w:r>
            <w:proofErr w:type="gramEnd"/>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庄庆涛</w:t>
            </w:r>
            <w:proofErr w:type="gramEnd"/>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69</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胶州秧歌</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魏燕宁</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32</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大学英语Ⅲ</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侯菲菲</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70</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舞蹈编导</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孙永刚</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33</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跨文化交际</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刘萌</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71</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舞蹈作品赏析</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孙素涵</w:t>
            </w:r>
            <w:proofErr w:type="gramEnd"/>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34</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外事接待实务</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庄庆涛</w:t>
            </w:r>
            <w:proofErr w:type="gramEnd"/>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72</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人员招聘与配置</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赵大伟</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35</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基础韩国语3</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巴扬</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73</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运筹学</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李明</w:t>
            </w:r>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36</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跨文化交际</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张金</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74</w:t>
            </w: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普通心理学</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王俊燕</w:t>
            </w:r>
          </w:p>
        </w:tc>
      </w:tr>
      <w:tr w:rsidR="000B6EA0" w:rsidRPr="000B6EA0" w:rsidTr="000B6EA0">
        <w:trPr>
          <w:trHeight w:val="52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37</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大学英语Ⅰ</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张宁</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Pr>
                <w:rFonts w:ascii="宋体" w:eastAsia="宋体" w:hAnsi="宋体" w:cs="宋体" w:hint="eastAsia"/>
                <w:color w:val="000000"/>
                <w:kern w:val="0"/>
                <w:sz w:val="20"/>
                <w:szCs w:val="20"/>
              </w:rPr>
              <w:t>75</w:t>
            </w:r>
          </w:p>
        </w:tc>
        <w:tc>
          <w:tcPr>
            <w:tcW w:w="2420" w:type="dxa"/>
            <w:tcBorders>
              <w:top w:val="nil"/>
              <w:left w:val="nil"/>
              <w:bottom w:val="single" w:sz="4" w:space="0" w:color="auto"/>
              <w:right w:val="single" w:sz="4" w:space="0" w:color="auto"/>
            </w:tcBorders>
            <w:shd w:val="clear" w:color="auto" w:fill="auto"/>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毛泽东思想和中国特色社会主义理论体系概论</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proofErr w:type="gramStart"/>
            <w:r w:rsidRPr="000B6EA0">
              <w:rPr>
                <w:rFonts w:ascii="宋体" w:eastAsia="宋体" w:hAnsi="宋体" w:cs="宋体" w:hint="eastAsia"/>
                <w:color w:val="000000"/>
                <w:kern w:val="0"/>
                <w:sz w:val="20"/>
                <w:szCs w:val="20"/>
              </w:rPr>
              <w:t>马荣良</w:t>
            </w:r>
            <w:proofErr w:type="gramEnd"/>
          </w:p>
        </w:tc>
      </w:tr>
      <w:tr w:rsidR="000B6EA0" w:rsidRPr="000B6EA0" w:rsidTr="000B6EA0">
        <w:trPr>
          <w:trHeight w:val="27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38</w:t>
            </w:r>
          </w:p>
        </w:tc>
        <w:tc>
          <w:tcPr>
            <w:tcW w:w="2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古典文学名著鉴赏</w:t>
            </w: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0"/>
                <w:szCs w:val="20"/>
              </w:rPr>
            </w:pPr>
            <w:r w:rsidRPr="000B6EA0">
              <w:rPr>
                <w:rFonts w:ascii="宋体" w:eastAsia="宋体" w:hAnsi="宋体" w:cs="宋体" w:hint="eastAsia"/>
                <w:color w:val="000000"/>
                <w:kern w:val="0"/>
                <w:sz w:val="20"/>
                <w:szCs w:val="20"/>
              </w:rPr>
              <w:t>郭素媛</w:t>
            </w:r>
          </w:p>
        </w:tc>
        <w:tc>
          <w:tcPr>
            <w:tcW w:w="60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2"/>
              </w:rPr>
            </w:pPr>
          </w:p>
        </w:tc>
        <w:tc>
          <w:tcPr>
            <w:tcW w:w="242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2"/>
              </w:rPr>
            </w:pPr>
          </w:p>
        </w:tc>
        <w:tc>
          <w:tcPr>
            <w:tcW w:w="1240" w:type="dxa"/>
            <w:tcBorders>
              <w:top w:val="nil"/>
              <w:left w:val="nil"/>
              <w:bottom w:val="single" w:sz="4" w:space="0" w:color="auto"/>
              <w:right w:val="single" w:sz="4" w:space="0" w:color="auto"/>
            </w:tcBorders>
            <w:shd w:val="clear" w:color="auto" w:fill="auto"/>
            <w:noWrap/>
            <w:vAlign w:val="center"/>
            <w:hideMark/>
          </w:tcPr>
          <w:p w:rsidR="000B6EA0" w:rsidRPr="000B6EA0" w:rsidRDefault="000B6EA0" w:rsidP="000B6EA0">
            <w:pPr>
              <w:widowControl/>
              <w:jc w:val="center"/>
              <w:rPr>
                <w:rFonts w:ascii="宋体" w:eastAsia="宋体" w:hAnsi="宋体" w:cs="宋体"/>
                <w:color w:val="000000"/>
                <w:kern w:val="0"/>
                <w:sz w:val="22"/>
              </w:rPr>
            </w:pPr>
          </w:p>
        </w:tc>
      </w:tr>
    </w:tbl>
    <w:p w:rsidR="000B6EA0" w:rsidRDefault="000B6EA0" w:rsidP="002900CF">
      <w:pPr>
        <w:ind w:firstLineChars="200" w:firstLine="420"/>
        <w:rPr>
          <w:rFonts w:asciiTheme="minorEastAsia" w:hAnsiTheme="minorEastAsia"/>
        </w:rPr>
        <w:sectPr w:rsidR="000B6EA0" w:rsidSect="00001ED1">
          <w:footerReference w:type="default" r:id="rId8"/>
          <w:pgSz w:w="11906" w:h="16838"/>
          <w:pgMar w:top="567" w:right="1800" w:bottom="993" w:left="1800" w:header="851" w:footer="992" w:gutter="0"/>
          <w:cols w:space="425"/>
          <w:docGrid w:type="lines" w:linePitch="312"/>
        </w:sectPr>
      </w:pPr>
    </w:p>
    <w:p w:rsidR="000B6EA0" w:rsidRDefault="000B6EA0" w:rsidP="000B6EA0">
      <w:pPr>
        <w:jc w:val="left"/>
        <w:rPr>
          <w:sz w:val="24"/>
        </w:rPr>
      </w:pPr>
      <w:r>
        <w:rPr>
          <w:rFonts w:hint="eastAsia"/>
          <w:sz w:val="24"/>
        </w:rPr>
        <w:lastRenderedPageBreak/>
        <w:t>附件</w:t>
      </w:r>
      <w:r>
        <w:rPr>
          <w:rFonts w:hint="eastAsia"/>
          <w:sz w:val="24"/>
        </w:rPr>
        <w:t>2</w:t>
      </w:r>
      <w:r>
        <w:rPr>
          <w:rFonts w:hint="eastAsia"/>
          <w:sz w:val="24"/>
        </w:rPr>
        <w:t>：</w:t>
      </w:r>
    </w:p>
    <w:p w:rsidR="000B6EA0" w:rsidRPr="00E860CB" w:rsidRDefault="000B6EA0" w:rsidP="000B6EA0">
      <w:pPr>
        <w:jc w:val="center"/>
        <w:rPr>
          <w:rFonts w:ascii="黑体" w:eastAsia="黑体"/>
          <w:sz w:val="32"/>
          <w:szCs w:val="32"/>
        </w:rPr>
      </w:pPr>
      <w:r w:rsidRPr="00E860CB">
        <w:rPr>
          <w:rFonts w:ascii="黑体" w:eastAsia="黑体" w:hint="eastAsia"/>
          <w:sz w:val="32"/>
          <w:szCs w:val="32"/>
        </w:rPr>
        <w:t>山东青年政治学院网络课程建设规范</w:t>
      </w:r>
    </w:p>
    <w:p w:rsidR="000B6EA0" w:rsidRPr="00E860CB" w:rsidRDefault="000B6EA0" w:rsidP="000B6EA0">
      <w:pPr>
        <w:spacing w:line="360" w:lineRule="auto"/>
        <w:ind w:firstLineChars="200" w:firstLine="480"/>
        <w:rPr>
          <w:sz w:val="24"/>
        </w:rPr>
      </w:pPr>
      <w:r w:rsidRPr="00E860CB">
        <w:rPr>
          <w:rFonts w:hint="eastAsia"/>
          <w:sz w:val="24"/>
        </w:rPr>
        <w:t>为规范</w:t>
      </w:r>
      <w:r>
        <w:rPr>
          <w:rFonts w:hint="eastAsia"/>
          <w:sz w:val="24"/>
        </w:rPr>
        <w:t>我校</w:t>
      </w:r>
      <w:r w:rsidRPr="00E860CB">
        <w:rPr>
          <w:rFonts w:hint="eastAsia"/>
          <w:sz w:val="24"/>
        </w:rPr>
        <w:t>网络课程建设工作，保证网络课程的教学质量，提高网络课程</w:t>
      </w:r>
      <w:r>
        <w:rPr>
          <w:rFonts w:hint="eastAsia"/>
          <w:sz w:val="24"/>
        </w:rPr>
        <w:t>的建设</w:t>
      </w:r>
      <w:r w:rsidRPr="00E860CB">
        <w:rPr>
          <w:rFonts w:hint="eastAsia"/>
          <w:sz w:val="24"/>
        </w:rPr>
        <w:t>水平，参考教育部制订的《现代远程教育资源建设技术规范（试行）》中的有关要求，结合我校选用的网络教学平台的功能特点，特制订</w:t>
      </w:r>
      <w:r>
        <w:rPr>
          <w:rFonts w:hint="eastAsia"/>
          <w:sz w:val="24"/>
        </w:rPr>
        <w:t>本</w:t>
      </w:r>
      <w:r w:rsidRPr="00E860CB">
        <w:rPr>
          <w:rFonts w:hint="eastAsia"/>
          <w:sz w:val="24"/>
        </w:rPr>
        <w:t>规范。</w:t>
      </w:r>
    </w:p>
    <w:p w:rsidR="000B6EA0" w:rsidRPr="00E860CB" w:rsidRDefault="000B6EA0" w:rsidP="000B6EA0">
      <w:pPr>
        <w:spacing w:line="360" w:lineRule="auto"/>
        <w:ind w:firstLineChars="200" w:firstLine="480"/>
        <w:rPr>
          <w:rFonts w:ascii="黑体" w:eastAsia="黑体"/>
          <w:sz w:val="24"/>
        </w:rPr>
      </w:pPr>
      <w:r>
        <w:rPr>
          <w:rFonts w:ascii="黑体" w:eastAsia="黑体" w:hint="eastAsia"/>
          <w:sz w:val="24"/>
        </w:rPr>
        <w:t>一、网络课程的概念</w:t>
      </w:r>
    </w:p>
    <w:p w:rsidR="000B6EA0" w:rsidRPr="00964632" w:rsidRDefault="000B6EA0" w:rsidP="000B6EA0">
      <w:pPr>
        <w:pStyle w:val="a4"/>
        <w:widowControl w:val="0"/>
        <w:spacing w:line="360" w:lineRule="auto"/>
        <w:jc w:val="both"/>
      </w:pPr>
      <w:r>
        <w:rPr>
          <w:rFonts w:hint="eastAsia"/>
        </w:rPr>
        <w:t>网络课程</w:t>
      </w:r>
      <w:r w:rsidRPr="00964632">
        <w:rPr>
          <w:rFonts w:hint="eastAsia"/>
        </w:rPr>
        <w:t>是通过网络表现的某门学科的教学内容及实施的教学活动的总和，是信息时代条件下课程新的表现形式。它包括按一定的教学目标、教学策略组织起来的教学内容和网络教学支撑环境。其中网络教学支撑环境特指支持网络教学的软件工具、教学资源以及在网络教学平台上实施的教学活动。</w:t>
      </w:r>
    </w:p>
    <w:p w:rsidR="000B6EA0" w:rsidRPr="00E860CB" w:rsidRDefault="000B6EA0" w:rsidP="000B6EA0">
      <w:pPr>
        <w:pStyle w:val="a4"/>
        <w:widowControl w:val="0"/>
        <w:spacing w:line="360" w:lineRule="auto"/>
        <w:jc w:val="both"/>
      </w:pPr>
      <w:r>
        <w:rPr>
          <w:rFonts w:hint="eastAsia"/>
        </w:rPr>
        <w:t>网络课程能够</w:t>
      </w:r>
      <w:r w:rsidRPr="00E860CB">
        <w:t>发挥多媒体的优越性，搜集和利用各种</w:t>
      </w:r>
      <w:r w:rsidRPr="00E860CB">
        <w:rPr>
          <w:rFonts w:hint="eastAsia"/>
        </w:rPr>
        <w:t>媒体</w:t>
      </w:r>
      <w:r w:rsidRPr="00E860CB">
        <w:t>素材，</w:t>
      </w:r>
      <w:r w:rsidRPr="00E860CB">
        <w:rPr>
          <w:rFonts w:hint="eastAsia"/>
        </w:rPr>
        <w:t>拓展与</w:t>
      </w:r>
      <w:r>
        <w:rPr>
          <w:rFonts w:hint="eastAsia"/>
        </w:rPr>
        <w:t>课程相关的知识资源；可以</w:t>
      </w:r>
      <w:r w:rsidRPr="00E860CB">
        <w:rPr>
          <w:rFonts w:hint="eastAsia"/>
        </w:rPr>
        <w:t>利用网络的时空优势和技术手段</w:t>
      </w:r>
      <w:r w:rsidRPr="00E860CB">
        <w:t>，</w:t>
      </w:r>
      <w:r w:rsidRPr="00E860CB">
        <w:rPr>
          <w:rFonts w:hint="eastAsia"/>
        </w:rPr>
        <w:t>营造师生间互动和学生间互动的环境；</w:t>
      </w:r>
      <w:r>
        <w:rPr>
          <w:rFonts w:hint="eastAsia"/>
        </w:rPr>
        <w:t>能够</w:t>
      </w:r>
      <w:r w:rsidRPr="00E860CB">
        <w:rPr>
          <w:rFonts w:hint="eastAsia"/>
        </w:rPr>
        <w:t>建立适合网络学习的成绩评价体系，体现网络课程载体</w:t>
      </w:r>
      <w:r w:rsidRPr="00E860CB">
        <w:t>的多样性、媒体间的互补性以及授受主体间的交互性</w:t>
      </w:r>
      <w:r>
        <w:rPr>
          <w:rFonts w:hint="eastAsia"/>
        </w:rPr>
        <w:t>等</w:t>
      </w:r>
      <w:r w:rsidRPr="00E860CB">
        <w:rPr>
          <w:rFonts w:hint="eastAsia"/>
        </w:rPr>
        <w:t>特点</w:t>
      </w:r>
      <w:r w:rsidRPr="00E860CB">
        <w:t>。</w:t>
      </w:r>
    </w:p>
    <w:p w:rsidR="000B6EA0" w:rsidRPr="00E860CB" w:rsidRDefault="000B6EA0" w:rsidP="000B6EA0">
      <w:pPr>
        <w:spacing w:line="360" w:lineRule="auto"/>
        <w:ind w:firstLineChars="200" w:firstLine="480"/>
        <w:rPr>
          <w:rFonts w:ascii="黑体" w:eastAsia="黑体"/>
          <w:sz w:val="24"/>
        </w:rPr>
      </w:pPr>
      <w:r>
        <w:rPr>
          <w:rFonts w:ascii="黑体" w:eastAsia="黑体" w:hint="eastAsia"/>
          <w:sz w:val="24"/>
        </w:rPr>
        <w:t>二、网络课程的建设内容</w:t>
      </w:r>
    </w:p>
    <w:p w:rsidR="000B6EA0" w:rsidRPr="00E860CB" w:rsidRDefault="000B6EA0" w:rsidP="000B6EA0">
      <w:pPr>
        <w:spacing w:line="360" w:lineRule="auto"/>
        <w:ind w:firstLineChars="200" w:firstLine="480"/>
        <w:rPr>
          <w:sz w:val="24"/>
        </w:rPr>
      </w:pPr>
      <w:r w:rsidRPr="00E860CB">
        <w:rPr>
          <w:sz w:val="24"/>
        </w:rPr>
        <w:t>网络课程</w:t>
      </w:r>
      <w:r w:rsidRPr="00E860CB">
        <w:rPr>
          <w:rFonts w:hint="eastAsia"/>
          <w:sz w:val="24"/>
        </w:rPr>
        <w:t>的建设</w:t>
      </w:r>
      <w:r w:rsidRPr="00E860CB">
        <w:rPr>
          <w:sz w:val="24"/>
        </w:rPr>
        <w:t>内容</w:t>
      </w:r>
      <w:r w:rsidRPr="00E860CB">
        <w:rPr>
          <w:rFonts w:hint="eastAsia"/>
          <w:sz w:val="24"/>
        </w:rPr>
        <w:t>总体上由课程基本信息、课程教学资源和网络教学活动三部分构成。</w:t>
      </w:r>
    </w:p>
    <w:p w:rsidR="000B6EA0" w:rsidRPr="000A18D9" w:rsidRDefault="000B6EA0" w:rsidP="000B6EA0">
      <w:pPr>
        <w:spacing w:line="360" w:lineRule="auto"/>
        <w:ind w:firstLineChars="200" w:firstLine="480"/>
        <w:rPr>
          <w:rFonts w:ascii="黑体" w:eastAsia="黑体"/>
          <w:sz w:val="24"/>
        </w:rPr>
      </w:pPr>
      <w:r w:rsidRPr="000A18D9">
        <w:rPr>
          <w:rFonts w:ascii="黑体" w:eastAsia="黑体" w:hint="eastAsia"/>
          <w:sz w:val="24"/>
        </w:rPr>
        <w:t>（一）课程基本信息</w:t>
      </w:r>
    </w:p>
    <w:p w:rsidR="000B6EA0" w:rsidRPr="00E860CB" w:rsidRDefault="000B6EA0" w:rsidP="000B6EA0">
      <w:pPr>
        <w:spacing w:line="360" w:lineRule="auto"/>
        <w:ind w:firstLineChars="200" w:firstLine="482"/>
        <w:rPr>
          <w:rFonts w:ascii="宋体" w:hAnsi="宋体"/>
          <w:sz w:val="24"/>
        </w:rPr>
      </w:pPr>
      <w:r w:rsidRPr="002A170E">
        <w:rPr>
          <w:rFonts w:ascii="宋体" w:hAnsi="宋体" w:hint="eastAsia"/>
          <w:b/>
          <w:sz w:val="24"/>
        </w:rPr>
        <w:t>1.</w:t>
      </w:r>
      <w:r w:rsidRPr="00E860CB">
        <w:rPr>
          <w:rFonts w:hint="eastAsia"/>
          <w:b/>
          <w:sz w:val="24"/>
        </w:rPr>
        <w:t>课程介绍：</w:t>
      </w:r>
      <w:r w:rsidRPr="00E860CB">
        <w:rPr>
          <w:rFonts w:hint="eastAsia"/>
          <w:sz w:val="24"/>
        </w:rPr>
        <w:t>关于本课程</w:t>
      </w:r>
      <w:r w:rsidRPr="00E860CB">
        <w:rPr>
          <w:rFonts w:ascii="宋体" w:hAnsi="宋体" w:hint="eastAsia"/>
          <w:sz w:val="24"/>
        </w:rPr>
        <w:t>的文字介绍，主要包括以下几方面：（1）课程基本情况：课程的</w:t>
      </w:r>
      <w:r w:rsidRPr="00E860CB">
        <w:rPr>
          <w:rFonts w:ascii="宋体" w:hAnsi="宋体"/>
          <w:sz w:val="24"/>
        </w:rPr>
        <w:t>性质、</w:t>
      </w:r>
      <w:r w:rsidRPr="00E860CB">
        <w:rPr>
          <w:rFonts w:ascii="宋体" w:hAnsi="宋体" w:hint="eastAsia"/>
          <w:sz w:val="24"/>
        </w:rPr>
        <w:t>地位、开课对象、适用范围；（2）课程目标与学习要求：教学目标、课程的主要内容、</w:t>
      </w:r>
      <w:r w:rsidRPr="00E860CB">
        <w:rPr>
          <w:rFonts w:hint="eastAsia"/>
          <w:sz w:val="24"/>
        </w:rPr>
        <w:t>课程学习特点、要求、难点及学习的指导性意见。</w:t>
      </w:r>
    </w:p>
    <w:p w:rsidR="000B6EA0" w:rsidRPr="00E860CB" w:rsidRDefault="000B6EA0" w:rsidP="000B6EA0">
      <w:pPr>
        <w:pStyle w:val="a3"/>
        <w:spacing w:line="360" w:lineRule="auto"/>
        <w:ind w:firstLine="480"/>
        <w:jc w:val="left"/>
        <w:rPr>
          <w:rFonts w:ascii="宋体" w:hAnsi="宋体"/>
          <w:sz w:val="24"/>
          <w:szCs w:val="24"/>
        </w:rPr>
      </w:pPr>
      <w:r w:rsidRPr="00E860CB">
        <w:rPr>
          <w:rFonts w:hint="eastAsia"/>
          <w:sz w:val="24"/>
          <w:szCs w:val="24"/>
        </w:rPr>
        <w:t>“课程介绍”的具体要求由各院（部）根据各专业课程的特点制定，既要统一质量，又要突出特色。</w:t>
      </w:r>
    </w:p>
    <w:p w:rsidR="000B6EA0" w:rsidRPr="00E860CB" w:rsidRDefault="000B6EA0" w:rsidP="000B6EA0">
      <w:pPr>
        <w:pStyle w:val="a4"/>
        <w:widowControl w:val="0"/>
        <w:spacing w:line="360" w:lineRule="auto"/>
        <w:ind w:firstLineChars="0"/>
        <w:jc w:val="both"/>
      </w:pPr>
      <w:r w:rsidRPr="00E860CB">
        <w:rPr>
          <w:rFonts w:hint="eastAsia"/>
          <w:b/>
        </w:rPr>
        <w:t>2．教学大纲</w:t>
      </w:r>
      <w:r w:rsidRPr="00E860CB">
        <w:rPr>
          <w:rFonts w:hint="eastAsia"/>
        </w:rPr>
        <w:t>：以知识点为单位的学习要求和学习重点、难点。</w:t>
      </w:r>
    </w:p>
    <w:p w:rsidR="000B6EA0" w:rsidRPr="00E860CB" w:rsidRDefault="000B6EA0" w:rsidP="000B6EA0">
      <w:pPr>
        <w:pStyle w:val="a4"/>
        <w:widowControl w:val="0"/>
        <w:spacing w:line="360" w:lineRule="auto"/>
        <w:ind w:firstLineChars="0"/>
        <w:jc w:val="both"/>
      </w:pPr>
      <w:r w:rsidRPr="00E860CB">
        <w:rPr>
          <w:rFonts w:hint="eastAsia"/>
        </w:rPr>
        <w:t>按教务处对教学大纲的统一要求编制教学大纲，并经各教研室、学院（部）审核，教务处备案后，上传网络。具体格式可使用WORD编辑后，转换成FLASH格式，也可使用平台提供的在线编辑器直接编辑。</w:t>
      </w:r>
    </w:p>
    <w:p w:rsidR="000B6EA0" w:rsidRPr="00E860CB" w:rsidRDefault="000B6EA0" w:rsidP="000B6EA0">
      <w:pPr>
        <w:pStyle w:val="a4"/>
        <w:widowControl w:val="0"/>
        <w:spacing w:line="360" w:lineRule="auto"/>
        <w:ind w:firstLine="482"/>
        <w:jc w:val="both"/>
      </w:pPr>
      <w:r>
        <w:rPr>
          <w:rFonts w:hint="eastAsia"/>
          <w:b/>
        </w:rPr>
        <w:t>3.</w:t>
      </w:r>
      <w:r w:rsidRPr="00E860CB">
        <w:rPr>
          <w:rFonts w:hint="eastAsia"/>
          <w:b/>
        </w:rPr>
        <w:t>教学日历</w:t>
      </w:r>
      <w:r w:rsidRPr="00E860CB">
        <w:rPr>
          <w:rFonts w:hint="eastAsia"/>
        </w:rPr>
        <w:t>：以“周”为单位的学习进度安排。</w:t>
      </w:r>
    </w:p>
    <w:p w:rsidR="000B6EA0" w:rsidRPr="00E860CB" w:rsidRDefault="000B6EA0" w:rsidP="000B6EA0">
      <w:pPr>
        <w:pStyle w:val="a4"/>
        <w:widowControl w:val="0"/>
        <w:spacing w:line="360" w:lineRule="auto"/>
        <w:jc w:val="both"/>
      </w:pPr>
      <w:r w:rsidRPr="00E860CB">
        <w:rPr>
          <w:rFonts w:hint="eastAsia"/>
        </w:rPr>
        <w:t>具体格式按教务处制定的教学日历要求编制，经教研室、院（部）审核、报教务处备案后上传。</w:t>
      </w:r>
    </w:p>
    <w:p w:rsidR="000B6EA0" w:rsidRPr="00E860CB" w:rsidRDefault="000B6EA0" w:rsidP="000B6EA0">
      <w:pPr>
        <w:pStyle w:val="a3"/>
        <w:spacing w:line="360" w:lineRule="auto"/>
        <w:ind w:firstLineChars="0"/>
        <w:jc w:val="left"/>
        <w:rPr>
          <w:sz w:val="24"/>
          <w:szCs w:val="24"/>
        </w:rPr>
      </w:pPr>
      <w:r w:rsidRPr="00E860CB">
        <w:rPr>
          <w:rFonts w:hint="eastAsia"/>
          <w:sz w:val="24"/>
          <w:szCs w:val="24"/>
        </w:rPr>
        <w:lastRenderedPageBreak/>
        <w:t>4</w:t>
      </w:r>
      <w:r w:rsidRPr="00E860CB">
        <w:rPr>
          <w:rFonts w:hint="eastAsia"/>
          <w:b/>
          <w:sz w:val="24"/>
          <w:szCs w:val="24"/>
        </w:rPr>
        <w:t>.</w:t>
      </w:r>
      <w:r w:rsidRPr="00E860CB">
        <w:rPr>
          <w:rFonts w:hint="eastAsia"/>
          <w:b/>
          <w:sz w:val="24"/>
          <w:szCs w:val="24"/>
        </w:rPr>
        <w:t>课程考核要求</w:t>
      </w:r>
      <w:r w:rsidRPr="00E860CB">
        <w:rPr>
          <w:rFonts w:hint="eastAsia"/>
          <w:sz w:val="24"/>
          <w:szCs w:val="24"/>
        </w:rPr>
        <w:t>：课程学分、课程考核方式、考核计分方式等。</w:t>
      </w:r>
    </w:p>
    <w:p w:rsidR="000B6EA0" w:rsidRPr="00E860CB" w:rsidRDefault="000B6EA0" w:rsidP="000B6EA0">
      <w:pPr>
        <w:pStyle w:val="a3"/>
        <w:spacing w:line="360" w:lineRule="auto"/>
        <w:ind w:firstLineChars="0"/>
        <w:jc w:val="left"/>
        <w:rPr>
          <w:rFonts w:ascii="宋体" w:hAnsi="宋体"/>
          <w:sz w:val="24"/>
          <w:szCs w:val="24"/>
        </w:rPr>
      </w:pPr>
      <w:r w:rsidRPr="00E860CB">
        <w:rPr>
          <w:rFonts w:hint="eastAsia"/>
          <w:sz w:val="24"/>
          <w:szCs w:val="24"/>
        </w:rPr>
        <w:t>具体的考核方式、计分方式由各教研室、院（部）制定。</w:t>
      </w:r>
    </w:p>
    <w:p w:rsidR="000B6EA0" w:rsidRPr="00E860CB" w:rsidRDefault="000B6EA0" w:rsidP="000B6EA0">
      <w:pPr>
        <w:pStyle w:val="a4"/>
        <w:widowControl w:val="0"/>
        <w:spacing w:line="360" w:lineRule="auto"/>
        <w:ind w:firstLine="482"/>
        <w:jc w:val="both"/>
      </w:pPr>
      <w:r w:rsidRPr="00E860CB">
        <w:rPr>
          <w:rFonts w:hint="eastAsia"/>
          <w:b/>
        </w:rPr>
        <w:t>5.教师信息</w:t>
      </w:r>
      <w:r w:rsidRPr="00E860CB">
        <w:rPr>
          <w:rFonts w:hint="eastAsia"/>
        </w:rPr>
        <w:t>：关于本课程主讲教师的基本情况介绍，包括教师的基本简历、职称、研究方向、研究特色、教学情况与成果、教学特色、科研情况、获得的职业荣誉、与学生的联系方式等。教师信息包括课程负责人、共建教师、实验实习指导教师等人员。</w:t>
      </w:r>
    </w:p>
    <w:p w:rsidR="000B6EA0" w:rsidRPr="00E860CB" w:rsidRDefault="000B6EA0" w:rsidP="000B6EA0">
      <w:pPr>
        <w:pStyle w:val="a4"/>
        <w:widowControl w:val="0"/>
        <w:spacing w:line="360" w:lineRule="auto"/>
        <w:jc w:val="both"/>
      </w:pPr>
      <w:r w:rsidRPr="00E860CB">
        <w:rPr>
          <w:rFonts w:hint="eastAsia"/>
        </w:rPr>
        <w:t>同时进行精品课建设的课程，课程基本信息要与精品课的相关信息保持一致性</w:t>
      </w:r>
      <w:r>
        <w:rPr>
          <w:rFonts w:hint="eastAsia"/>
        </w:rPr>
        <w:t>，</w:t>
      </w:r>
      <w:r w:rsidRPr="00E860CB">
        <w:rPr>
          <w:rFonts w:hint="eastAsia"/>
        </w:rPr>
        <w:t>由院（部）审核后上传。</w:t>
      </w:r>
    </w:p>
    <w:p w:rsidR="000B6EA0" w:rsidRPr="00E860CB" w:rsidRDefault="000B6EA0" w:rsidP="000B6EA0">
      <w:pPr>
        <w:spacing w:line="360" w:lineRule="auto"/>
        <w:ind w:firstLineChars="200" w:firstLine="480"/>
        <w:rPr>
          <w:sz w:val="24"/>
        </w:rPr>
      </w:pPr>
      <w:r w:rsidRPr="00E860CB">
        <w:rPr>
          <w:rFonts w:hint="eastAsia"/>
          <w:sz w:val="24"/>
        </w:rPr>
        <w:t>6</w:t>
      </w:r>
      <w:r w:rsidRPr="00E860CB">
        <w:rPr>
          <w:rFonts w:hint="eastAsia"/>
          <w:sz w:val="24"/>
        </w:rPr>
        <w:t>．</w:t>
      </w:r>
      <w:r w:rsidRPr="00E860CB">
        <w:rPr>
          <w:b/>
          <w:sz w:val="24"/>
        </w:rPr>
        <w:t>指定教材</w:t>
      </w:r>
      <w:r w:rsidRPr="00E860CB">
        <w:rPr>
          <w:rFonts w:hint="eastAsia"/>
          <w:b/>
          <w:sz w:val="24"/>
        </w:rPr>
        <w:t>与参考资料</w:t>
      </w:r>
      <w:r w:rsidRPr="00E860CB">
        <w:rPr>
          <w:sz w:val="24"/>
        </w:rPr>
        <w:t>：包括书名、作者、出版社、出版日期等内容，</w:t>
      </w:r>
      <w:r>
        <w:rPr>
          <w:rFonts w:hint="eastAsia"/>
          <w:sz w:val="24"/>
        </w:rPr>
        <w:t>相关</w:t>
      </w:r>
      <w:r w:rsidRPr="00E860CB">
        <w:rPr>
          <w:sz w:val="24"/>
        </w:rPr>
        <w:t>配套的电子版教材</w:t>
      </w:r>
      <w:r w:rsidRPr="00E860CB">
        <w:rPr>
          <w:rFonts w:hint="eastAsia"/>
          <w:sz w:val="24"/>
        </w:rPr>
        <w:t>、资源网站、参考书籍等基本信息。</w:t>
      </w:r>
    </w:p>
    <w:p w:rsidR="000B6EA0" w:rsidRPr="000A18D9" w:rsidRDefault="000B6EA0" w:rsidP="000B6EA0">
      <w:pPr>
        <w:spacing w:line="360" w:lineRule="auto"/>
        <w:ind w:firstLineChars="200" w:firstLine="480"/>
        <w:rPr>
          <w:rFonts w:ascii="黑体" w:eastAsia="黑体"/>
          <w:sz w:val="24"/>
        </w:rPr>
      </w:pPr>
      <w:r w:rsidRPr="000A18D9">
        <w:rPr>
          <w:rFonts w:ascii="黑体" w:eastAsia="黑体" w:hint="eastAsia"/>
          <w:sz w:val="24"/>
        </w:rPr>
        <w:t>（二）课程教学资源</w:t>
      </w:r>
    </w:p>
    <w:p w:rsidR="000B6EA0" w:rsidRPr="00E860CB" w:rsidRDefault="000B6EA0" w:rsidP="000B6EA0">
      <w:pPr>
        <w:spacing w:line="360" w:lineRule="auto"/>
        <w:ind w:firstLineChars="200" w:firstLine="480"/>
        <w:rPr>
          <w:bCs/>
          <w:sz w:val="24"/>
        </w:rPr>
      </w:pPr>
      <w:r w:rsidRPr="00E860CB">
        <w:rPr>
          <w:rFonts w:hint="eastAsia"/>
          <w:sz w:val="24"/>
        </w:rPr>
        <w:t>课程教学资源主要体现在网络教学平台的教学材料、课程作业以及根据需要自建的一级栏目中，教学材料等</w:t>
      </w:r>
      <w:r w:rsidRPr="00E860CB">
        <w:rPr>
          <w:rFonts w:hint="eastAsia"/>
          <w:bCs/>
          <w:sz w:val="24"/>
        </w:rPr>
        <w:t>栏目也可根据每个教师的具体情况进行二级栏目的建设。必备的栏目主要包括以下几个方面：</w:t>
      </w:r>
    </w:p>
    <w:p w:rsidR="000B6EA0" w:rsidRPr="00E860CB" w:rsidRDefault="000B6EA0" w:rsidP="000B6EA0">
      <w:pPr>
        <w:pStyle w:val="a4"/>
        <w:widowControl w:val="0"/>
        <w:spacing w:line="360" w:lineRule="auto"/>
        <w:ind w:firstLine="482"/>
        <w:jc w:val="both"/>
        <w:rPr>
          <w:bCs/>
        </w:rPr>
      </w:pPr>
      <w:r>
        <w:rPr>
          <w:rFonts w:hint="eastAsia"/>
          <w:b/>
        </w:rPr>
        <w:t>1.</w:t>
      </w:r>
      <w:r w:rsidRPr="00E860CB">
        <w:rPr>
          <w:rFonts w:hint="eastAsia"/>
          <w:b/>
        </w:rPr>
        <w:t>授课教案：</w:t>
      </w:r>
      <w:r w:rsidRPr="00E860CB">
        <w:rPr>
          <w:bCs/>
        </w:rPr>
        <w:t>要求以课时</w:t>
      </w:r>
      <w:r w:rsidRPr="00E860CB">
        <w:rPr>
          <w:rFonts w:hint="eastAsia"/>
          <w:bCs/>
        </w:rPr>
        <w:t>或章节</w:t>
      </w:r>
      <w:r w:rsidRPr="00E860CB">
        <w:rPr>
          <w:bCs/>
        </w:rPr>
        <w:t>为单位，提供</w:t>
      </w:r>
      <w:r w:rsidRPr="00E860CB">
        <w:rPr>
          <w:rFonts w:hint="eastAsia"/>
          <w:bCs/>
        </w:rPr>
        <w:t>课程电子教案，具体的教案格式按教务处规定的教案编排要求进行编制。授课教案的内容要与课程教学大纲</w:t>
      </w:r>
      <w:r>
        <w:rPr>
          <w:rFonts w:hint="eastAsia"/>
          <w:bCs/>
        </w:rPr>
        <w:t>相</w:t>
      </w:r>
      <w:r w:rsidRPr="00E860CB">
        <w:rPr>
          <w:rFonts w:hint="eastAsia"/>
          <w:bCs/>
        </w:rPr>
        <w:t>吻合。</w:t>
      </w:r>
    </w:p>
    <w:p w:rsidR="000B6EA0" w:rsidRPr="00E860CB" w:rsidRDefault="000B6EA0" w:rsidP="000B6EA0">
      <w:pPr>
        <w:pStyle w:val="a4"/>
        <w:widowControl w:val="0"/>
        <w:spacing w:line="360" w:lineRule="auto"/>
        <w:ind w:firstLine="482"/>
        <w:jc w:val="both"/>
      </w:pPr>
      <w:r w:rsidRPr="00E860CB">
        <w:rPr>
          <w:rFonts w:hint="eastAsia"/>
          <w:b/>
        </w:rPr>
        <w:t>2.教学课件</w:t>
      </w:r>
      <w:r w:rsidRPr="00E860CB">
        <w:rPr>
          <w:rFonts w:hint="eastAsia"/>
        </w:rPr>
        <w:t>：以章节为单位，提供教师用于课堂讲授的完整多媒体课件。教学课件要与课程教学大纲相吻合，教学大纲中要求掌握的内容在教学课件中要有必要的体现。</w:t>
      </w:r>
    </w:p>
    <w:p w:rsidR="000B6EA0" w:rsidRPr="00E860CB" w:rsidRDefault="000B6EA0" w:rsidP="000B6EA0">
      <w:pPr>
        <w:pStyle w:val="a4"/>
        <w:widowControl w:val="0"/>
        <w:spacing w:line="360" w:lineRule="auto"/>
        <w:jc w:val="both"/>
        <w:rPr>
          <w:bCs/>
        </w:rPr>
      </w:pPr>
      <w:r w:rsidRPr="00E860CB">
        <w:rPr>
          <w:rFonts w:hint="eastAsia"/>
          <w:bCs/>
        </w:rPr>
        <w:t>一门课程可以提供多位教师的教学课件供学习者自主选择学习。</w:t>
      </w:r>
    </w:p>
    <w:p w:rsidR="000B6EA0" w:rsidRPr="00E860CB" w:rsidRDefault="000B6EA0" w:rsidP="000B6EA0">
      <w:pPr>
        <w:pStyle w:val="a4"/>
        <w:widowControl w:val="0"/>
        <w:spacing w:line="360" w:lineRule="auto"/>
        <w:jc w:val="both"/>
      </w:pPr>
      <w:r w:rsidRPr="00E860CB">
        <w:rPr>
          <w:rFonts w:hint="eastAsia"/>
          <w:bCs/>
        </w:rPr>
        <w:t>教学课件的具体格式由各院（部）根据课程性质等确定。</w:t>
      </w:r>
    </w:p>
    <w:p w:rsidR="000B6EA0" w:rsidRPr="00E860CB" w:rsidRDefault="000B6EA0" w:rsidP="000B6EA0">
      <w:pPr>
        <w:pStyle w:val="a4"/>
        <w:widowControl w:val="0"/>
        <w:spacing w:line="360" w:lineRule="auto"/>
        <w:ind w:firstLine="482"/>
        <w:jc w:val="both"/>
      </w:pPr>
      <w:r w:rsidRPr="00E860CB">
        <w:rPr>
          <w:rFonts w:hint="eastAsia"/>
          <w:b/>
        </w:rPr>
        <w:t>3.讲课录像</w:t>
      </w:r>
      <w:r w:rsidRPr="00E860CB">
        <w:rPr>
          <w:rFonts w:hint="eastAsia"/>
        </w:rPr>
        <w:t>：教师课堂授课的实况录像。</w:t>
      </w:r>
    </w:p>
    <w:p w:rsidR="000B6EA0" w:rsidRPr="00E860CB" w:rsidRDefault="000B6EA0" w:rsidP="000B6EA0">
      <w:pPr>
        <w:spacing w:line="360" w:lineRule="auto"/>
        <w:ind w:firstLineChars="200" w:firstLine="480"/>
        <w:textAlignment w:val="center"/>
        <w:rPr>
          <w:sz w:val="24"/>
        </w:rPr>
      </w:pPr>
      <w:r w:rsidRPr="00E860CB">
        <w:rPr>
          <w:rFonts w:hint="eastAsia"/>
          <w:sz w:val="24"/>
        </w:rPr>
        <w:t>网络课程教学视频可参考《国家精品课程教学录像上网技术标准》制作。技术要求如下：</w:t>
      </w:r>
    </w:p>
    <w:p w:rsidR="000B6EA0" w:rsidRPr="00E860CB" w:rsidRDefault="000B6EA0" w:rsidP="000B6EA0">
      <w:pPr>
        <w:spacing w:line="360" w:lineRule="auto"/>
        <w:ind w:firstLineChars="200" w:firstLine="480"/>
        <w:textAlignment w:val="center"/>
        <w:rPr>
          <w:sz w:val="24"/>
        </w:rPr>
      </w:pPr>
      <w:r w:rsidRPr="00E860CB">
        <w:rPr>
          <w:rFonts w:hint="eastAsia"/>
          <w:sz w:val="24"/>
        </w:rPr>
        <w:t>(1)</w:t>
      </w:r>
      <w:r w:rsidRPr="00E860CB">
        <w:rPr>
          <w:rFonts w:hint="eastAsia"/>
          <w:sz w:val="24"/>
        </w:rPr>
        <w:t>音频发布格式为</w:t>
      </w:r>
      <w:r w:rsidRPr="00E860CB">
        <w:rPr>
          <w:rFonts w:hint="eastAsia"/>
          <w:sz w:val="24"/>
        </w:rPr>
        <w:t>WAV</w:t>
      </w:r>
      <w:r w:rsidRPr="00E860CB">
        <w:rPr>
          <w:rFonts w:hint="eastAsia"/>
          <w:sz w:val="24"/>
        </w:rPr>
        <w:t>、</w:t>
      </w:r>
      <w:r w:rsidRPr="00E860CB">
        <w:rPr>
          <w:rFonts w:hint="eastAsia"/>
          <w:sz w:val="24"/>
        </w:rPr>
        <w:t>MP3</w:t>
      </w:r>
      <w:r w:rsidRPr="00E860CB">
        <w:rPr>
          <w:rFonts w:hint="eastAsia"/>
          <w:sz w:val="24"/>
        </w:rPr>
        <w:t>、</w:t>
      </w:r>
      <w:r w:rsidRPr="00E860CB">
        <w:rPr>
          <w:rFonts w:hint="eastAsia"/>
          <w:sz w:val="24"/>
        </w:rPr>
        <w:t>MIDI</w:t>
      </w:r>
      <w:r w:rsidRPr="00E860CB">
        <w:rPr>
          <w:rFonts w:hint="eastAsia"/>
          <w:sz w:val="24"/>
        </w:rPr>
        <w:t>或流式等通用音频格式；播放流畅。</w:t>
      </w:r>
    </w:p>
    <w:p w:rsidR="000B6EA0" w:rsidRPr="00E860CB" w:rsidRDefault="000B6EA0" w:rsidP="000B6EA0">
      <w:pPr>
        <w:spacing w:line="360" w:lineRule="auto"/>
        <w:ind w:firstLineChars="200" w:firstLine="480"/>
        <w:textAlignment w:val="center"/>
        <w:rPr>
          <w:sz w:val="24"/>
        </w:rPr>
      </w:pPr>
      <w:r w:rsidRPr="00E860CB">
        <w:rPr>
          <w:rFonts w:hint="eastAsia"/>
          <w:sz w:val="24"/>
        </w:rPr>
        <w:t>(2)</w:t>
      </w:r>
      <w:r w:rsidRPr="00E860CB">
        <w:rPr>
          <w:rFonts w:hint="eastAsia"/>
          <w:sz w:val="24"/>
        </w:rPr>
        <w:t>视频发布格式提倡采用流媒体中的通用格式，如</w:t>
      </w:r>
      <w:proofErr w:type="spellStart"/>
      <w:r w:rsidRPr="00E860CB">
        <w:rPr>
          <w:sz w:val="24"/>
        </w:rPr>
        <w:t>rm</w:t>
      </w:r>
      <w:proofErr w:type="spellEnd"/>
      <w:r w:rsidRPr="00E860CB">
        <w:rPr>
          <w:sz w:val="24"/>
        </w:rPr>
        <w:t>、</w:t>
      </w:r>
      <w:proofErr w:type="spellStart"/>
      <w:r w:rsidRPr="00E860CB">
        <w:rPr>
          <w:sz w:val="24"/>
        </w:rPr>
        <w:t>rmvb</w:t>
      </w:r>
      <w:proofErr w:type="spellEnd"/>
      <w:r w:rsidRPr="00E860CB">
        <w:rPr>
          <w:sz w:val="24"/>
        </w:rPr>
        <w:t>、</w:t>
      </w:r>
      <w:proofErr w:type="spellStart"/>
      <w:r w:rsidRPr="00E860CB">
        <w:rPr>
          <w:sz w:val="24"/>
        </w:rPr>
        <w:t>avi</w:t>
      </w:r>
      <w:proofErr w:type="spellEnd"/>
      <w:r w:rsidRPr="00E860CB">
        <w:rPr>
          <w:sz w:val="24"/>
        </w:rPr>
        <w:t>、</w:t>
      </w:r>
      <w:proofErr w:type="spellStart"/>
      <w:r w:rsidRPr="00E860CB">
        <w:rPr>
          <w:sz w:val="24"/>
        </w:rPr>
        <w:t>asf</w:t>
      </w:r>
      <w:proofErr w:type="spellEnd"/>
      <w:r w:rsidRPr="00E860CB">
        <w:rPr>
          <w:sz w:val="24"/>
        </w:rPr>
        <w:t>、</w:t>
      </w:r>
      <w:proofErr w:type="spellStart"/>
      <w:r w:rsidRPr="00E860CB">
        <w:rPr>
          <w:sz w:val="24"/>
        </w:rPr>
        <w:t>flv</w:t>
      </w:r>
      <w:proofErr w:type="spellEnd"/>
      <w:r w:rsidRPr="00E860CB">
        <w:rPr>
          <w:sz w:val="24"/>
        </w:rPr>
        <w:t>或</w:t>
      </w:r>
      <w:proofErr w:type="spellStart"/>
      <w:r w:rsidRPr="00E860CB">
        <w:rPr>
          <w:sz w:val="24"/>
        </w:rPr>
        <w:t>wmv</w:t>
      </w:r>
      <w:proofErr w:type="spellEnd"/>
      <w:r w:rsidRPr="00E860CB">
        <w:rPr>
          <w:sz w:val="24"/>
        </w:rPr>
        <w:t>格式</w:t>
      </w:r>
      <w:r w:rsidRPr="00E860CB">
        <w:rPr>
          <w:rFonts w:hint="eastAsia"/>
          <w:sz w:val="24"/>
        </w:rPr>
        <w:t>等，在线播放或下载到本地播放均可。在线播放要求可拖动播放，推荐使用</w:t>
      </w:r>
      <w:r w:rsidRPr="00E860CB">
        <w:rPr>
          <w:rFonts w:hint="eastAsia"/>
          <w:sz w:val="24"/>
        </w:rPr>
        <w:t>FLV</w:t>
      </w:r>
      <w:r w:rsidRPr="00E860CB">
        <w:rPr>
          <w:rFonts w:hint="eastAsia"/>
          <w:sz w:val="24"/>
        </w:rPr>
        <w:t>格式。视频使用画面大小</w:t>
      </w:r>
      <w:r w:rsidRPr="00E860CB">
        <w:rPr>
          <w:rFonts w:ascii="宋体" w:hAnsi="宋体" w:hint="eastAsia"/>
          <w:sz w:val="24"/>
        </w:rPr>
        <w:t>≥</w:t>
      </w:r>
      <w:r w:rsidRPr="00E860CB">
        <w:rPr>
          <w:rFonts w:hint="eastAsia"/>
          <w:sz w:val="24"/>
        </w:rPr>
        <w:t>320</w:t>
      </w:r>
      <w:r w:rsidRPr="00E860CB">
        <w:rPr>
          <w:rFonts w:ascii="宋体" w:hAnsi="宋体" w:hint="eastAsia"/>
          <w:sz w:val="24"/>
        </w:rPr>
        <w:t>×</w:t>
      </w:r>
      <w:r w:rsidRPr="00E860CB">
        <w:rPr>
          <w:rFonts w:hint="eastAsia"/>
          <w:sz w:val="24"/>
        </w:rPr>
        <w:t>240</w:t>
      </w:r>
      <w:r w:rsidRPr="00E860CB">
        <w:rPr>
          <w:rFonts w:hint="eastAsia"/>
          <w:sz w:val="24"/>
        </w:rPr>
        <w:t>，总比特率在</w:t>
      </w:r>
      <w:r w:rsidRPr="00E860CB">
        <w:rPr>
          <w:rFonts w:hint="eastAsia"/>
          <w:sz w:val="24"/>
        </w:rPr>
        <w:t>250</w:t>
      </w:r>
      <w:r w:rsidRPr="00E860CB">
        <w:rPr>
          <w:rFonts w:hint="eastAsia"/>
          <w:sz w:val="24"/>
        </w:rPr>
        <w:t>～</w:t>
      </w:r>
      <w:r w:rsidRPr="00E860CB">
        <w:rPr>
          <w:rFonts w:hint="eastAsia"/>
          <w:sz w:val="24"/>
        </w:rPr>
        <w:t>500kbps</w:t>
      </w:r>
      <w:r w:rsidRPr="00E860CB">
        <w:rPr>
          <w:rFonts w:hint="eastAsia"/>
          <w:sz w:val="24"/>
        </w:rPr>
        <w:t>左右。视频类素材中的音频与视频图像有良好的同步性。目前清华教育在线综合</w:t>
      </w:r>
      <w:r w:rsidRPr="00E860CB">
        <w:rPr>
          <w:rFonts w:hint="eastAsia"/>
          <w:sz w:val="24"/>
        </w:rPr>
        <w:lastRenderedPageBreak/>
        <w:t>网络教学平台还支持嵌入利用</w:t>
      </w:r>
      <w:r w:rsidRPr="00E860CB">
        <w:rPr>
          <w:rFonts w:hint="eastAsia"/>
          <w:sz w:val="24"/>
        </w:rPr>
        <w:t>AVA</w:t>
      </w:r>
      <w:r w:rsidRPr="00E860CB">
        <w:rPr>
          <w:rFonts w:hint="eastAsia"/>
          <w:sz w:val="24"/>
        </w:rPr>
        <w:t>录播教室录制的多流模式的录像，需为本类型视频提供</w:t>
      </w:r>
      <w:r w:rsidRPr="00E860CB">
        <w:rPr>
          <w:rFonts w:hint="eastAsia"/>
          <w:sz w:val="24"/>
        </w:rPr>
        <w:t>AVA</w:t>
      </w:r>
      <w:r w:rsidRPr="00E860CB">
        <w:rPr>
          <w:rFonts w:hint="eastAsia"/>
          <w:sz w:val="24"/>
        </w:rPr>
        <w:t>播放器下载链接。</w:t>
      </w:r>
    </w:p>
    <w:p w:rsidR="000B6EA0" w:rsidRPr="00E860CB" w:rsidRDefault="000B6EA0" w:rsidP="000B6EA0">
      <w:pPr>
        <w:spacing w:line="360" w:lineRule="auto"/>
        <w:ind w:firstLineChars="200" w:firstLine="482"/>
        <w:textAlignment w:val="center"/>
        <w:rPr>
          <w:sz w:val="24"/>
        </w:rPr>
      </w:pPr>
      <w:r w:rsidRPr="00E860CB">
        <w:rPr>
          <w:rFonts w:hint="eastAsia"/>
          <w:b/>
          <w:sz w:val="24"/>
        </w:rPr>
        <w:t>4</w:t>
      </w:r>
      <w:r w:rsidRPr="00E860CB">
        <w:rPr>
          <w:rFonts w:ascii="宋体" w:hAnsi="宋体" w:hint="eastAsia"/>
          <w:b/>
          <w:sz w:val="24"/>
        </w:rPr>
        <w:t>.</w:t>
      </w:r>
      <w:r w:rsidRPr="00E860CB">
        <w:rPr>
          <w:rFonts w:hint="eastAsia"/>
          <w:b/>
          <w:sz w:val="24"/>
        </w:rPr>
        <w:t>课程知识点管理：</w:t>
      </w:r>
      <w:r w:rsidRPr="00E860CB">
        <w:rPr>
          <w:rFonts w:hint="eastAsia"/>
          <w:sz w:val="24"/>
        </w:rPr>
        <w:t>根据课程的性质及内容，对本课程的知识点进行整理与汇总。</w:t>
      </w:r>
    </w:p>
    <w:p w:rsidR="000B6EA0" w:rsidRPr="00E860CB" w:rsidRDefault="000B6EA0" w:rsidP="000B6EA0">
      <w:pPr>
        <w:spacing w:line="360" w:lineRule="auto"/>
        <w:ind w:firstLineChars="200" w:firstLine="482"/>
        <w:textAlignment w:val="center"/>
        <w:rPr>
          <w:sz w:val="24"/>
        </w:rPr>
      </w:pPr>
      <w:r w:rsidRPr="00E860CB">
        <w:rPr>
          <w:rFonts w:ascii="宋体" w:hAnsi="宋体" w:hint="eastAsia"/>
          <w:b/>
          <w:sz w:val="24"/>
        </w:rPr>
        <w:t>5.习题</w:t>
      </w:r>
      <w:r w:rsidRPr="00E860CB">
        <w:rPr>
          <w:rFonts w:hint="eastAsia"/>
          <w:sz w:val="24"/>
        </w:rPr>
        <w:t>：根据教学要求，每一个教学单元均应有配套的习题。习题可分为作业题、讨论题以及思考题。一般每章应该有不少于</w:t>
      </w:r>
      <w:r w:rsidRPr="00E860CB">
        <w:rPr>
          <w:rFonts w:hint="eastAsia"/>
          <w:sz w:val="24"/>
        </w:rPr>
        <w:t>1</w:t>
      </w:r>
      <w:r w:rsidRPr="00E860CB">
        <w:rPr>
          <w:rFonts w:hint="eastAsia"/>
          <w:sz w:val="24"/>
        </w:rPr>
        <w:t>套习题（每</w:t>
      </w:r>
      <w:proofErr w:type="gramStart"/>
      <w:r w:rsidRPr="00E860CB">
        <w:rPr>
          <w:rFonts w:hint="eastAsia"/>
          <w:sz w:val="24"/>
        </w:rPr>
        <w:t>周配套</w:t>
      </w:r>
      <w:proofErr w:type="gramEnd"/>
      <w:r w:rsidRPr="00E860CB">
        <w:rPr>
          <w:rFonts w:hint="eastAsia"/>
          <w:sz w:val="24"/>
        </w:rPr>
        <w:t>一套习题）；每章（每周）应该有</w:t>
      </w:r>
      <w:r w:rsidRPr="00E860CB">
        <w:rPr>
          <w:rFonts w:hint="eastAsia"/>
          <w:sz w:val="24"/>
        </w:rPr>
        <w:t>1</w:t>
      </w:r>
      <w:r w:rsidRPr="00E860CB">
        <w:rPr>
          <w:rFonts w:hint="eastAsia"/>
          <w:sz w:val="24"/>
        </w:rPr>
        <w:t>个讨论习题；每章至少布置</w:t>
      </w:r>
      <w:r w:rsidRPr="00E860CB">
        <w:rPr>
          <w:rFonts w:hint="eastAsia"/>
          <w:sz w:val="24"/>
        </w:rPr>
        <w:t>1</w:t>
      </w:r>
      <w:r w:rsidRPr="00E860CB">
        <w:rPr>
          <w:rFonts w:hint="eastAsia"/>
          <w:sz w:val="24"/>
        </w:rPr>
        <w:t>道思考题。</w:t>
      </w:r>
    </w:p>
    <w:p w:rsidR="000B6EA0" w:rsidRPr="00E860CB" w:rsidRDefault="000B6EA0" w:rsidP="000B6EA0">
      <w:pPr>
        <w:spacing w:line="360" w:lineRule="auto"/>
        <w:ind w:firstLineChars="200" w:firstLine="480"/>
        <w:textAlignment w:val="center"/>
        <w:rPr>
          <w:sz w:val="24"/>
        </w:rPr>
      </w:pPr>
      <w:r w:rsidRPr="00E860CB">
        <w:rPr>
          <w:rFonts w:hint="eastAsia"/>
          <w:sz w:val="24"/>
        </w:rPr>
        <w:t>其他展现课程特色的标准由各院（部）自行制定。</w:t>
      </w:r>
    </w:p>
    <w:p w:rsidR="000B6EA0" w:rsidRPr="00E860CB" w:rsidRDefault="000B6EA0" w:rsidP="000B6EA0">
      <w:pPr>
        <w:pStyle w:val="a4"/>
        <w:widowControl w:val="0"/>
        <w:spacing w:line="360" w:lineRule="auto"/>
        <w:ind w:firstLine="482"/>
        <w:jc w:val="both"/>
      </w:pPr>
      <w:r w:rsidRPr="00E860CB">
        <w:rPr>
          <w:rFonts w:hint="eastAsia"/>
          <w:b/>
        </w:rPr>
        <w:t>6</w:t>
      </w:r>
      <w:r>
        <w:rPr>
          <w:rFonts w:hint="eastAsia"/>
          <w:b/>
        </w:rPr>
        <w:t>.</w:t>
      </w:r>
      <w:r w:rsidRPr="00E860CB">
        <w:rPr>
          <w:rFonts w:hint="eastAsia"/>
          <w:b/>
        </w:rPr>
        <w:t>实践环节指导</w:t>
      </w:r>
      <w:r w:rsidRPr="00E860CB">
        <w:rPr>
          <w:rFonts w:hint="eastAsia"/>
        </w:rPr>
        <w:t>：对于有实验要求的课程，应该提供以教学大纲规定为基础的电子版实验指导书、实验进程安排、课程设计任务指导书。</w:t>
      </w:r>
    </w:p>
    <w:p w:rsidR="000B6EA0" w:rsidRPr="00E860CB" w:rsidRDefault="000B6EA0" w:rsidP="000B6EA0">
      <w:pPr>
        <w:pStyle w:val="a4"/>
        <w:widowControl w:val="0"/>
        <w:spacing w:line="360" w:lineRule="auto"/>
        <w:jc w:val="both"/>
      </w:pPr>
      <w:r w:rsidRPr="00E860CB">
        <w:rPr>
          <w:rFonts w:hint="eastAsia"/>
        </w:rPr>
        <w:t>实验指导书的具体格式与要求由各院（部）根据课程的实验要求自行制定。</w:t>
      </w:r>
    </w:p>
    <w:p w:rsidR="000B6EA0" w:rsidRPr="00E860CB" w:rsidRDefault="000B6EA0" w:rsidP="000B6EA0">
      <w:pPr>
        <w:pStyle w:val="a4"/>
        <w:widowControl w:val="0"/>
        <w:spacing w:line="360" w:lineRule="auto"/>
        <w:ind w:firstLine="482"/>
        <w:jc w:val="both"/>
      </w:pPr>
      <w:r w:rsidRPr="00E860CB">
        <w:rPr>
          <w:rFonts w:hint="eastAsia"/>
          <w:b/>
        </w:rPr>
        <w:t>7</w:t>
      </w:r>
      <w:r>
        <w:rPr>
          <w:rFonts w:hint="eastAsia"/>
          <w:b/>
        </w:rPr>
        <w:t>.</w:t>
      </w:r>
      <w:r w:rsidRPr="00E860CB">
        <w:rPr>
          <w:rFonts w:hint="eastAsia"/>
          <w:b/>
        </w:rPr>
        <w:t>试题试卷库：</w:t>
      </w:r>
      <w:r w:rsidRPr="00E860CB">
        <w:t>试题试卷库为教师提供了管理试题和试卷的功能，实现教师对不同题型试题的快速录入和教师对历年试卷（电子版）的有效管理。教师可以灵活设定试题试卷针对平台内外不同用户的开放权限；教师可以对试题试卷进行添加、修改、查询、浏览、删除、设置状态等操作。</w:t>
      </w:r>
    </w:p>
    <w:p w:rsidR="000B6EA0" w:rsidRPr="00E860CB" w:rsidRDefault="000B6EA0" w:rsidP="000B6EA0">
      <w:pPr>
        <w:pStyle w:val="a4"/>
        <w:widowControl w:val="0"/>
        <w:spacing w:line="360" w:lineRule="auto"/>
        <w:jc w:val="both"/>
      </w:pPr>
      <w:r w:rsidRPr="00E860CB">
        <w:t>试题试卷库的大量试题试卷积累还是教师组织“在线测试”的基础。</w:t>
      </w:r>
    </w:p>
    <w:p w:rsidR="000B6EA0" w:rsidRPr="00E860CB" w:rsidRDefault="000B6EA0" w:rsidP="000B6EA0">
      <w:pPr>
        <w:pStyle w:val="a4"/>
        <w:widowControl w:val="0"/>
        <w:spacing w:line="360" w:lineRule="auto"/>
        <w:jc w:val="both"/>
      </w:pPr>
      <w:r w:rsidRPr="00E860CB">
        <w:rPr>
          <w:rFonts w:hint="eastAsia"/>
        </w:rPr>
        <w:t>试题试卷</w:t>
      </w:r>
      <w:proofErr w:type="gramStart"/>
      <w:r w:rsidRPr="00E860CB">
        <w:rPr>
          <w:rFonts w:hint="eastAsia"/>
        </w:rPr>
        <w:t>库提供</w:t>
      </w:r>
      <w:proofErr w:type="gramEnd"/>
      <w:r w:rsidRPr="00E860CB">
        <w:rPr>
          <w:rFonts w:hint="eastAsia"/>
        </w:rPr>
        <w:t>不少于3套的试卷，分A、B、C卷，供学生学习中使用。</w:t>
      </w:r>
    </w:p>
    <w:p w:rsidR="000B6EA0" w:rsidRPr="00E860CB" w:rsidRDefault="000B6EA0" w:rsidP="000B6EA0">
      <w:pPr>
        <w:pStyle w:val="a4"/>
        <w:widowControl w:val="0"/>
        <w:spacing w:line="360" w:lineRule="auto"/>
        <w:ind w:firstLine="482"/>
        <w:jc w:val="both"/>
      </w:pPr>
      <w:r w:rsidRPr="00E860CB">
        <w:rPr>
          <w:rFonts w:hint="eastAsia"/>
          <w:b/>
        </w:rPr>
        <w:t>8</w:t>
      </w:r>
      <w:r>
        <w:rPr>
          <w:rFonts w:hint="eastAsia"/>
          <w:b/>
        </w:rPr>
        <w:t>.</w:t>
      </w:r>
      <w:r w:rsidRPr="00E860CB">
        <w:rPr>
          <w:rFonts w:hint="eastAsia"/>
          <w:b/>
        </w:rPr>
        <w:t>参考资料及网络资源链接</w:t>
      </w:r>
    </w:p>
    <w:p w:rsidR="000B6EA0" w:rsidRPr="00E860CB" w:rsidRDefault="000B6EA0" w:rsidP="000B6EA0">
      <w:pPr>
        <w:pStyle w:val="a4"/>
        <w:widowControl w:val="0"/>
        <w:spacing w:line="360" w:lineRule="auto"/>
        <w:jc w:val="both"/>
      </w:pPr>
      <w:r w:rsidRPr="00E860CB">
        <w:rPr>
          <w:rFonts w:hint="eastAsia"/>
        </w:rPr>
        <w:t>每学期、每门课程应配套不少于3篇文章的参考资料，课程参考书籍不少于5本，并随时更新。提供与本课程有关的、有利于学生素质提高和知识拓展的相关网络素材。具体包括相关论文链接、相关网站链接、相关新闻链接、相关背景知识链接、相关前沿问题和热点问题讨论的链接等。有条件的以章节为单位分别提供参考资料。</w:t>
      </w:r>
    </w:p>
    <w:p w:rsidR="000B6EA0" w:rsidRPr="00E860CB" w:rsidRDefault="000B6EA0" w:rsidP="000B6EA0">
      <w:pPr>
        <w:pStyle w:val="a4"/>
        <w:widowControl w:val="0"/>
        <w:spacing w:line="360" w:lineRule="auto"/>
        <w:ind w:firstLine="482"/>
        <w:jc w:val="both"/>
        <w:rPr>
          <w:b/>
        </w:rPr>
      </w:pPr>
      <w:r w:rsidRPr="005A7210">
        <w:rPr>
          <w:rFonts w:hint="eastAsia"/>
          <w:b/>
        </w:rPr>
        <w:t>9</w:t>
      </w:r>
      <w:r w:rsidRPr="00E860CB">
        <w:rPr>
          <w:rFonts w:hint="eastAsia"/>
          <w:b/>
        </w:rPr>
        <w:t>.特色资源</w:t>
      </w:r>
    </w:p>
    <w:p w:rsidR="000B6EA0" w:rsidRPr="00E860CB" w:rsidRDefault="000B6EA0" w:rsidP="000B6EA0">
      <w:pPr>
        <w:pStyle w:val="a4"/>
        <w:widowControl w:val="0"/>
        <w:spacing w:line="360" w:lineRule="auto"/>
        <w:jc w:val="both"/>
      </w:pPr>
      <w:r w:rsidRPr="00E860CB">
        <w:t>对某些网络课程，可根据课程特点和学习需要设计一些特殊功能，如：案例分析</w:t>
      </w:r>
      <w:r w:rsidRPr="00E860CB">
        <w:rPr>
          <w:rFonts w:hint="eastAsia"/>
        </w:rPr>
        <w:t>、作品欣赏等等</w:t>
      </w:r>
      <w:r w:rsidRPr="00E860CB">
        <w:t>。</w:t>
      </w:r>
    </w:p>
    <w:p w:rsidR="000B6EA0" w:rsidRPr="00E860CB" w:rsidRDefault="000B6EA0" w:rsidP="000B6EA0">
      <w:pPr>
        <w:pStyle w:val="a4"/>
        <w:widowControl w:val="0"/>
        <w:spacing w:line="360" w:lineRule="auto"/>
        <w:jc w:val="both"/>
      </w:pPr>
      <w:r w:rsidRPr="00E860CB">
        <w:rPr>
          <w:rFonts w:hint="eastAsia"/>
        </w:rPr>
        <w:t>特色资源建设可根据课程的具体情况，进行多方面的功能开发与课程资料建设，形成展现课程的平台。</w:t>
      </w:r>
    </w:p>
    <w:p w:rsidR="000B6EA0" w:rsidRPr="00E860CB" w:rsidRDefault="000B6EA0" w:rsidP="000B6EA0">
      <w:pPr>
        <w:spacing w:line="360" w:lineRule="auto"/>
        <w:ind w:firstLineChars="200" w:firstLine="482"/>
        <w:rPr>
          <w:b/>
          <w:sz w:val="24"/>
        </w:rPr>
      </w:pPr>
      <w:r w:rsidRPr="00E860CB">
        <w:rPr>
          <w:rFonts w:hint="eastAsia"/>
          <w:b/>
          <w:sz w:val="24"/>
        </w:rPr>
        <w:t>说明：课程基本信息和课程教学资源可以根据课程特点灵活增添项目类别。</w:t>
      </w:r>
    </w:p>
    <w:p w:rsidR="000B6EA0" w:rsidRPr="000A18D9" w:rsidRDefault="000B6EA0" w:rsidP="000B6EA0">
      <w:pPr>
        <w:spacing w:line="360" w:lineRule="auto"/>
        <w:ind w:firstLineChars="200" w:firstLine="480"/>
        <w:rPr>
          <w:rFonts w:ascii="黑体" w:eastAsia="黑体"/>
          <w:sz w:val="24"/>
        </w:rPr>
      </w:pPr>
      <w:r w:rsidRPr="000A18D9">
        <w:rPr>
          <w:rFonts w:ascii="黑体" w:eastAsia="黑体" w:hint="eastAsia"/>
          <w:sz w:val="24"/>
        </w:rPr>
        <w:t>（三）网络教学活动</w:t>
      </w:r>
    </w:p>
    <w:p w:rsidR="000B6EA0" w:rsidRPr="00E860CB" w:rsidRDefault="000B6EA0" w:rsidP="000B6EA0">
      <w:pPr>
        <w:spacing w:line="360" w:lineRule="auto"/>
        <w:ind w:firstLineChars="200" w:firstLine="480"/>
        <w:rPr>
          <w:sz w:val="24"/>
        </w:rPr>
      </w:pPr>
      <w:r w:rsidRPr="00E860CB">
        <w:rPr>
          <w:rFonts w:hint="eastAsia"/>
          <w:sz w:val="24"/>
        </w:rPr>
        <w:lastRenderedPageBreak/>
        <w:t>网络教学活动的开发与利用是实施网上教学活动的关键，也是展现教师网上教学艺术和教学水平的平台，同样也是激发学生学习兴趣、与学生开展交流互动的重要环节。网上学习活动主要由课程通知系统、课程作业系统、答疑讨论系统、在线测试系统、教学邮箱、教学笔记、个人资源等内容组成。</w:t>
      </w:r>
    </w:p>
    <w:p w:rsidR="000B6EA0" w:rsidRPr="00E860CB" w:rsidRDefault="000B6EA0" w:rsidP="000B6EA0">
      <w:pPr>
        <w:pStyle w:val="a4"/>
        <w:widowControl w:val="0"/>
        <w:spacing w:line="360" w:lineRule="auto"/>
        <w:ind w:firstLineChars="0"/>
        <w:jc w:val="both"/>
      </w:pPr>
      <w:r w:rsidRPr="00E860CB">
        <w:rPr>
          <w:rFonts w:hint="eastAsia"/>
          <w:b/>
        </w:rPr>
        <w:t>1.课程通知系统</w:t>
      </w:r>
      <w:r w:rsidRPr="00E860CB">
        <w:rPr>
          <w:rFonts w:hint="eastAsia"/>
        </w:rPr>
        <w:t>：通过课程通知系统，发布课程的相关信息及通知，实现与学生教学信息的交流与反馈。</w:t>
      </w:r>
    </w:p>
    <w:p w:rsidR="000B6EA0" w:rsidRPr="00E860CB" w:rsidRDefault="000B6EA0" w:rsidP="000B6EA0">
      <w:pPr>
        <w:pStyle w:val="a4"/>
        <w:widowControl w:val="0"/>
        <w:spacing w:line="360" w:lineRule="auto"/>
        <w:ind w:firstLineChars="0"/>
        <w:jc w:val="both"/>
      </w:pPr>
      <w:r w:rsidRPr="00E860CB">
        <w:rPr>
          <w:rFonts w:hint="eastAsia"/>
        </w:rPr>
        <w:t>要求每位教师每学期利用课程通知系统与学生的信息交流不少于5次。</w:t>
      </w:r>
    </w:p>
    <w:p w:rsidR="000B6EA0" w:rsidRPr="00E860CB" w:rsidRDefault="000B6EA0" w:rsidP="000B6EA0">
      <w:pPr>
        <w:pStyle w:val="a4"/>
        <w:widowControl w:val="0"/>
        <w:spacing w:line="360" w:lineRule="auto"/>
        <w:ind w:firstLine="482"/>
        <w:jc w:val="both"/>
      </w:pPr>
      <w:r>
        <w:rPr>
          <w:rFonts w:hint="eastAsia"/>
          <w:b/>
        </w:rPr>
        <w:t>2.</w:t>
      </w:r>
      <w:r w:rsidRPr="00E860CB">
        <w:rPr>
          <w:rFonts w:hint="eastAsia"/>
          <w:b/>
        </w:rPr>
        <w:t>课程作业系统</w:t>
      </w:r>
      <w:r w:rsidRPr="00E860CB">
        <w:rPr>
          <w:rFonts w:hint="eastAsia"/>
        </w:rPr>
        <w:t>：通过平台对学生进行作业的布置、提交、批改、点评、成绩汇总统计等。</w:t>
      </w:r>
    </w:p>
    <w:p w:rsidR="000B6EA0" w:rsidRPr="00E860CB" w:rsidRDefault="000B6EA0" w:rsidP="000B6EA0">
      <w:pPr>
        <w:pStyle w:val="a4"/>
        <w:widowControl w:val="0"/>
        <w:spacing w:line="360" w:lineRule="auto"/>
        <w:jc w:val="both"/>
      </w:pPr>
      <w:r w:rsidRPr="00E860CB">
        <w:rPr>
          <w:rFonts w:hint="eastAsia"/>
        </w:rPr>
        <w:t>要求每位教师每学期至少通过网络布置、批改作业4次。</w:t>
      </w:r>
    </w:p>
    <w:p w:rsidR="000B6EA0" w:rsidRPr="00E860CB" w:rsidRDefault="000B6EA0" w:rsidP="000B6EA0">
      <w:pPr>
        <w:pStyle w:val="a4"/>
        <w:widowControl w:val="0"/>
        <w:spacing w:line="360" w:lineRule="auto"/>
        <w:ind w:firstLine="482"/>
        <w:jc w:val="both"/>
      </w:pPr>
      <w:r w:rsidRPr="00E860CB">
        <w:rPr>
          <w:rFonts w:hint="eastAsia"/>
          <w:b/>
        </w:rPr>
        <w:t>3.答疑、问题系统</w:t>
      </w:r>
      <w:r w:rsidRPr="00E860CB">
        <w:rPr>
          <w:rFonts w:hint="eastAsia"/>
        </w:rPr>
        <w:t>：每门网络课程应配备丰富、完整的答疑资料库内容。开展课程答疑，并根据课程问题等进行相应的分类与管理。</w:t>
      </w:r>
    </w:p>
    <w:p w:rsidR="000B6EA0" w:rsidRPr="00E860CB" w:rsidRDefault="000B6EA0" w:rsidP="000B6EA0">
      <w:pPr>
        <w:pStyle w:val="a4"/>
        <w:widowControl w:val="0"/>
        <w:spacing w:line="360" w:lineRule="auto"/>
        <w:jc w:val="both"/>
        <w:rPr>
          <w:color w:val="FF0000"/>
        </w:rPr>
      </w:pPr>
      <w:r w:rsidRPr="00E860CB">
        <w:rPr>
          <w:rFonts w:hint="eastAsia"/>
        </w:rPr>
        <w:t>要求每门课程每个学期答疑根据课程有所不同，但每生每学期不少于3次</w:t>
      </w:r>
      <w:r w:rsidRPr="00E860CB">
        <w:rPr>
          <w:rFonts w:hint="eastAsia"/>
          <w:color w:val="FF0000"/>
        </w:rPr>
        <w:t>。</w:t>
      </w:r>
    </w:p>
    <w:p w:rsidR="000B6EA0" w:rsidRPr="00E860CB" w:rsidRDefault="000B6EA0" w:rsidP="000B6EA0">
      <w:pPr>
        <w:pStyle w:val="a4"/>
        <w:widowControl w:val="0"/>
        <w:spacing w:line="360" w:lineRule="auto"/>
        <w:ind w:firstLine="482"/>
        <w:jc w:val="both"/>
      </w:pPr>
      <w:r>
        <w:rPr>
          <w:rFonts w:hint="eastAsia"/>
          <w:b/>
        </w:rPr>
        <w:t>4.</w:t>
      </w:r>
      <w:r w:rsidRPr="00E860CB">
        <w:rPr>
          <w:rFonts w:hint="eastAsia"/>
          <w:b/>
        </w:rPr>
        <w:t>课程讨论区</w:t>
      </w:r>
      <w:r w:rsidRPr="00E860CB">
        <w:rPr>
          <w:rFonts w:hint="eastAsia"/>
        </w:rPr>
        <w:t>：系统提供了基于Web的讨论</w:t>
      </w:r>
      <w:proofErr w:type="gramStart"/>
      <w:r w:rsidRPr="00E860CB">
        <w:rPr>
          <w:rFonts w:hint="eastAsia"/>
        </w:rPr>
        <w:t>组内容</w:t>
      </w:r>
      <w:proofErr w:type="gramEnd"/>
      <w:r w:rsidRPr="00E860CB">
        <w:rPr>
          <w:rFonts w:hint="eastAsia"/>
        </w:rPr>
        <w:t>浏览、提交、管理等功能。即通过设计网上教学活动，提供个别化的学习协商交流机会，学习者之间可进行问题的探讨与协商，教师也可以将网络作为与学生对话、了解学生、指导学生的工具，营造学习氛围，促进对知识的理解和运用。由此发生的教师与学生、学生与学生之间各种形式的同步、异步交互，是整个网络课程中必不可少的环节。</w:t>
      </w:r>
    </w:p>
    <w:p w:rsidR="000B6EA0" w:rsidRPr="00E860CB" w:rsidRDefault="000B6EA0" w:rsidP="000B6EA0">
      <w:pPr>
        <w:pStyle w:val="a4"/>
        <w:widowControl w:val="0"/>
        <w:spacing w:line="360" w:lineRule="auto"/>
        <w:ind w:firstLineChars="0" w:firstLine="397"/>
        <w:jc w:val="both"/>
      </w:pPr>
      <w:r w:rsidRPr="00E860CB">
        <w:rPr>
          <w:rFonts w:hint="eastAsia"/>
        </w:rPr>
        <w:t>要求每个学期内，教师发起或主持讨论专题不少于3个，学生参与讨论的次数不少于3次/生。</w:t>
      </w:r>
    </w:p>
    <w:p w:rsidR="000B6EA0" w:rsidRPr="00E860CB" w:rsidRDefault="000B6EA0" w:rsidP="000B6EA0">
      <w:pPr>
        <w:pStyle w:val="a4"/>
        <w:widowControl w:val="0"/>
        <w:spacing w:line="360" w:lineRule="auto"/>
        <w:ind w:left="420" w:firstLineChars="0" w:firstLine="0"/>
        <w:jc w:val="both"/>
        <w:rPr>
          <w:b/>
        </w:rPr>
      </w:pPr>
      <w:r w:rsidRPr="00E860CB">
        <w:rPr>
          <w:rFonts w:hint="eastAsia"/>
          <w:b/>
        </w:rPr>
        <w:t>5.在线测试系统</w:t>
      </w:r>
    </w:p>
    <w:p w:rsidR="000B6EA0" w:rsidRPr="00E860CB" w:rsidRDefault="000B6EA0" w:rsidP="000B6EA0">
      <w:pPr>
        <w:pStyle w:val="a4"/>
        <w:widowControl w:val="0"/>
        <w:spacing w:line="360" w:lineRule="auto"/>
        <w:jc w:val="both"/>
      </w:pPr>
      <w:r w:rsidRPr="00E860CB">
        <w:rPr>
          <w:rFonts w:hint="eastAsia"/>
        </w:rPr>
        <w:t>网络课程要按知识模块设置有效的在线学习作业和练习，设计合理的评价方式，同时提供及时的学习评价与反馈，有效地引导学生的深入学习。</w:t>
      </w:r>
    </w:p>
    <w:p w:rsidR="000B6EA0" w:rsidRPr="00E860CB" w:rsidRDefault="000B6EA0" w:rsidP="000B6EA0">
      <w:pPr>
        <w:pStyle w:val="a4"/>
        <w:widowControl w:val="0"/>
        <w:spacing w:line="360" w:lineRule="auto"/>
        <w:jc w:val="both"/>
      </w:pPr>
      <w:r w:rsidRPr="00E860CB">
        <w:rPr>
          <w:rFonts w:hint="eastAsia"/>
        </w:rPr>
        <w:t>在线测试功能可以使教师测试学生的知识水平、评估学生的进步以及从学生那里收集信息，记录和管理所有学生的成绩。</w:t>
      </w:r>
    </w:p>
    <w:p w:rsidR="000B6EA0" w:rsidRPr="00E860CB" w:rsidRDefault="000B6EA0" w:rsidP="000B6EA0">
      <w:pPr>
        <w:pStyle w:val="a4"/>
        <w:widowControl w:val="0"/>
        <w:spacing w:line="360" w:lineRule="auto"/>
        <w:jc w:val="both"/>
      </w:pPr>
      <w:r w:rsidRPr="00E860CB">
        <w:rPr>
          <w:rFonts w:hint="eastAsia"/>
        </w:rPr>
        <w:t>系统具有课程统计功能，教师可以生成有关课程使用情况和活动情况的报告，查看特定学生的使用情况，以确定该学生是否正在使用课程。</w:t>
      </w:r>
    </w:p>
    <w:p w:rsidR="000B6EA0" w:rsidRPr="00E860CB" w:rsidRDefault="000B6EA0" w:rsidP="000B6EA0">
      <w:pPr>
        <w:spacing w:line="360" w:lineRule="auto"/>
        <w:ind w:firstLineChars="200" w:firstLine="480"/>
        <w:rPr>
          <w:sz w:val="24"/>
        </w:rPr>
      </w:pPr>
      <w:r w:rsidRPr="00E860CB">
        <w:rPr>
          <w:rFonts w:hint="eastAsia"/>
          <w:sz w:val="24"/>
        </w:rPr>
        <w:t>要求每个学期内，教师组织在线测试不少于</w:t>
      </w:r>
      <w:r w:rsidRPr="00E860CB">
        <w:rPr>
          <w:rFonts w:hint="eastAsia"/>
          <w:sz w:val="24"/>
        </w:rPr>
        <w:t>1</w:t>
      </w:r>
      <w:r w:rsidRPr="00E860CB">
        <w:rPr>
          <w:rFonts w:hint="eastAsia"/>
          <w:sz w:val="24"/>
        </w:rPr>
        <w:t>次。</w:t>
      </w:r>
    </w:p>
    <w:p w:rsidR="000B6EA0" w:rsidRPr="00E860CB" w:rsidRDefault="000B6EA0" w:rsidP="000B6EA0">
      <w:pPr>
        <w:spacing w:line="360" w:lineRule="auto"/>
        <w:ind w:firstLineChars="200" w:firstLine="480"/>
        <w:rPr>
          <w:rFonts w:ascii="黑体" w:eastAsia="黑体" w:hAnsi="宋体"/>
          <w:sz w:val="24"/>
        </w:rPr>
      </w:pPr>
      <w:r w:rsidRPr="00E860CB">
        <w:rPr>
          <w:rFonts w:ascii="黑体" w:eastAsia="黑体" w:hAnsi="宋体" w:hint="eastAsia"/>
          <w:sz w:val="24"/>
        </w:rPr>
        <w:t>三、网络课程的发布形式</w:t>
      </w:r>
    </w:p>
    <w:p w:rsidR="000B6EA0" w:rsidRPr="00E860CB" w:rsidRDefault="000B6EA0" w:rsidP="000B6EA0">
      <w:pPr>
        <w:spacing w:line="360" w:lineRule="auto"/>
        <w:ind w:firstLineChars="150" w:firstLine="360"/>
        <w:rPr>
          <w:sz w:val="24"/>
        </w:rPr>
      </w:pPr>
      <w:r w:rsidRPr="00E860CB">
        <w:rPr>
          <w:rFonts w:hint="eastAsia"/>
          <w:sz w:val="24"/>
        </w:rPr>
        <w:t>网络课程主要是在学校构建的清华教育“综合网络教学平台”上</w:t>
      </w:r>
      <w:r>
        <w:rPr>
          <w:rFonts w:hint="eastAsia"/>
          <w:sz w:val="24"/>
        </w:rPr>
        <w:t>建设和</w:t>
      </w:r>
      <w:r w:rsidRPr="00E860CB">
        <w:rPr>
          <w:rFonts w:hint="eastAsia"/>
          <w:sz w:val="24"/>
        </w:rPr>
        <w:t>发布，</w:t>
      </w:r>
      <w:r w:rsidRPr="00E860CB">
        <w:rPr>
          <w:rFonts w:hint="eastAsia"/>
          <w:sz w:val="24"/>
        </w:rPr>
        <w:lastRenderedPageBreak/>
        <w:t>校级以上精品课程</w:t>
      </w:r>
      <w:r>
        <w:rPr>
          <w:rFonts w:hint="eastAsia"/>
          <w:sz w:val="24"/>
        </w:rPr>
        <w:t>还可以</w:t>
      </w:r>
      <w:r w:rsidRPr="00E860CB">
        <w:rPr>
          <w:rFonts w:hint="eastAsia"/>
          <w:sz w:val="24"/>
        </w:rPr>
        <w:t>利用系统中的精品课建设模块，建立相应课程的申报、展示网站，并与网络课程的其他互动环节相联系。</w:t>
      </w:r>
    </w:p>
    <w:p w:rsidR="000B6EA0" w:rsidRPr="00E860CB" w:rsidRDefault="000B6EA0" w:rsidP="000B6EA0">
      <w:pPr>
        <w:spacing w:line="360" w:lineRule="auto"/>
        <w:ind w:firstLineChars="200" w:firstLine="480"/>
        <w:rPr>
          <w:rFonts w:ascii="黑体" w:eastAsia="黑体" w:hAnsi="宋体"/>
          <w:sz w:val="24"/>
        </w:rPr>
      </w:pPr>
      <w:r w:rsidRPr="00E860CB">
        <w:rPr>
          <w:rFonts w:ascii="黑体" w:eastAsia="黑体" w:hAnsi="宋体" w:hint="eastAsia"/>
          <w:sz w:val="24"/>
        </w:rPr>
        <w:t>四、网络课程的分级标准</w:t>
      </w:r>
    </w:p>
    <w:p w:rsidR="000B6EA0" w:rsidRPr="00E860CB" w:rsidRDefault="000B6EA0" w:rsidP="000B6EA0">
      <w:pPr>
        <w:spacing w:line="360" w:lineRule="auto"/>
        <w:ind w:firstLineChars="200" w:firstLine="482"/>
        <w:rPr>
          <w:sz w:val="24"/>
        </w:rPr>
      </w:pPr>
      <w:r w:rsidRPr="00110C34">
        <w:rPr>
          <w:rFonts w:hint="eastAsia"/>
          <w:b/>
          <w:sz w:val="24"/>
        </w:rPr>
        <w:t>1</w:t>
      </w:r>
      <w:r w:rsidRPr="00E860CB">
        <w:rPr>
          <w:rFonts w:ascii="宋体" w:hAnsi="宋体" w:hint="eastAsia"/>
          <w:b/>
          <w:sz w:val="24"/>
        </w:rPr>
        <w:t>.</w:t>
      </w:r>
      <w:r w:rsidRPr="00E860CB">
        <w:rPr>
          <w:rFonts w:hint="eastAsia"/>
          <w:b/>
          <w:sz w:val="24"/>
        </w:rPr>
        <w:t xml:space="preserve"> D</w:t>
      </w:r>
      <w:r w:rsidRPr="00E860CB">
        <w:rPr>
          <w:rFonts w:hint="eastAsia"/>
          <w:b/>
          <w:sz w:val="24"/>
        </w:rPr>
        <w:t>类标准：</w:t>
      </w:r>
      <w:r w:rsidRPr="00E860CB">
        <w:rPr>
          <w:rFonts w:hint="eastAsia"/>
          <w:sz w:val="24"/>
        </w:rPr>
        <w:t>在综合网络教学平台上开设的</w:t>
      </w:r>
      <w:r>
        <w:rPr>
          <w:rFonts w:hint="eastAsia"/>
          <w:sz w:val="24"/>
        </w:rPr>
        <w:t>网络</w:t>
      </w:r>
      <w:r w:rsidRPr="00E860CB">
        <w:rPr>
          <w:rFonts w:hint="eastAsia"/>
          <w:sz w:val="24"/>
        </w:rPr>
        <w:t>课程，需要具备的基本条件：有课程介绍、教学大纲、教师信息、教学日历、考核办法、学习方法指导等课程基本信息；有电子教案、教学课件、实践教学指导（适用于有实验教学环节的课程）、参考资料及网络资源链接等课程基本教学资源；能利用网络教学平台以课程公告形式集中发布教学信息进行最基本的互动教学活动。</w:t>
      </w:r>
    </w:p>
    <w:p w:rsidR="000B6EA0" w:rsidRPr="001A6296" w:rsidRDefault="000B6EA0" w:rsidP="000B6EA0">
      <w:pPr>
        <w:spacing w:line="360" w:lineRule="auto"/>
        <w:ind w:firstLineChars="200" w:firstLine="480"/>
        <w:rPr>
          <w:sz w:val="24"/>
        </w:rPr>
      </w:pPr>
      <w:r w:rsidRPr="001A6296">
        <w:rPr>
          <w:rFonts w:hint="eastAsia"/>
          <w:sz w:val="24"/>
        </w:rPr>
        <w:t>一般网络课程必须达到</w:t>
      </w:r>
      <w:r w:rsidRPr="001A6296">
        <w:rPr>
          <w:rFonts w:hint="eastAsia"/>
          <w:sz w:val="24"/>
        </w:rPr>
        <w:t>D</w:t>
      </w:r>
      <w:r w:rsidRPr="001A6296">
        <w:rPr>
          <w:rFonts w:hint="eastAsia"/>
          <w:sz w:val="24"/>
        </w:rPr>
        <w:t>类标准。</w:t>
      </w:r>
    </w:p>
    <w:p w:rsidR="000B6EA0" w:rsidRPr="001A6296" w:rsidRDefault="000B6EA0" w:rsidP="000B6EA0">
      <w:pPr>
        <w:spacing w:line="360" w:lineRule="auto"/>
        <w:ind w:firstLineChars="200" w:firstLine="482"/>
        <w:rPr>
          <w:sz w:val="24"/>
        </w:rPr>
      </w:pPr>
      <w:r w:rsidRPr="001A6296">
        <w:rPr>
          <w:rFonts w:ascii="宋体" w:hAnsi="宋体" w:hint="eastAsia"/>
          <w:b/>
          <w:sz w:val="24"/>
        </w:rPr>
        <w:t>2. C类标准</w:t>
      </w:r>
      <w:r w:rsidRPr="001A6296">
        <w:rPr>
          <w:rFonts w:hint="eastAsia"/>
          <w:sz w:val="24"/>
        </w:rPr>
        <w:t>：在</w:t>
      </w:r>
      <w:r w:rsidRPr="001A6296">
        <w:rPr>
          <w:rFonts w:hint="eastAsia"/>
          <w:sz w:val="24"/>
        </w:rPr>
        <w:t>D</w:t>
      </w:r>
      <w:r w:rsidRPr="001A6296">
        <w:rPr>
          <w:rFonts w:hint="eastAsia"/>
          <w:sz w:val="24"/>
        </w:rPr>
        <w:t>类标准的基础上，有</w:t>
      </w:r>
      <w:r w:rsidRPr="001A6296">
        <w:rPr>
          <w:rFonts w:hint="eastAsia"/>
          <w:sz w:val="24"/>
        </w:rPr>
        <w:t>10%</w:t>
      </w:r>
      <w:r w:rsidRPr="001A6296">
        <w:rPr>
          <w:rFonts w:hint="eastAsia"/>
          <w:sz w:val="24"/>
        </w:rPr>
        <w:t>的讲课录像，能利用网络教学平台开展和布置作业、辅导、答疑等互动教学活动。</w:t>
      </w:r>
    </w:p>
    <w:p w:rsidR="000B6EA0" w:rsidRPr="001A6296" w:rsidRDefault="000B6EA0" w:rsidP="000B6EA0">
      <w:pPr>
        <w:spacing w:line="360" w:lineRule="auto"/>
        <w:ind w:firstLineChars="200" w:firstLine="480"/>
        <w:rPr>
          <w:sz w:val="24"/>
        </w:rPr>
      </w:pPr>
      <w:r w:rsidRPr="001A6296">
        <w:rPr>
          <w:rFonts w:hint="eastAsia"/>
          <w:sz w:val="24"/>
        </w:rPr>
        <w:t>优质网络课程不得低于</w:t>
      </w:r>
      <w:r w:rsidRPr="001A6296">
        <w:rPr>
          <w:rFonts w:hint="eastAsia"/>
          <w:sz w:val="24"/>
        </w:rPr>
        <w:t>C</w:t>
      </w:r>
      <w:r w:rsidRPr="001A6296">
        <w:rPr>
          <w:rFonts w:hint="eastAsia"/>
          <w:sz w:val="24"/>
        </w:rPr>
        <w:t>类标准。</w:t>
      </w:r>
    </w:p>
    <w:p w:rsidR="000B6EA0" w:rsidRPr="001A6296" w:rsidRDefault="000B6EA0" w:rsidP="000B6EA0">
      <w:pPr>
        <w:spacing w:line="360" w:lineRule="auto"/>
        <w:ind w:firstLineChars="200" w:firstLine="482"/>
        <w:rPr>
          <w:sz w:val="24"/>
        </w:rPr>
      </w:pPr>
      <w:r w:rsidRPr="001A6296">
        <w:rPr>
          <w:rFonts w:ascii="宋体" w:hAnsi="宋体" w:hint="eastAsia"/>
          <w:b/>
          <w:sz w:val="24"/>
        </w:rPr>
        <w:t>3. B类标准</w:t>
      </w:r>
      <w:r w:rsidRPr="001A6296">
        <w:rPr>
          <w:rFonts w:hint="eastAsia"/>
          <w:sz w:val="24"/>
        </w:rPr>
        <w:t>：在</w:t>
      </w:r>
      <w:r w:rsidRPr="001A6296">
        <w:rPr>
          <w:rFonts w:hint="eastAsia"/>
          <w:sz w:val="24"/>
        </w:rPr>
        <w:t>C</w:t>
      </w:r>
      <w:r w:rsidRPr="001A6296">
        <w:rPr>
          <w:rFonts w:hint="eastAsia"/>
          <w:sz w:val="24"/>
        </w:rPr>
        <w:t>类标准的基础上，有</w:t>
      </w:r>
      <w:r w:rsidRPr="001A6296">
        <w:rPr>
          <w:rFonts w:hint="eastAsia"/>
          <w:sz w:val="24"/>
        </w:rPr>
        <w:t>30%</w:t>
      </w:r>
      <w:r w:rsidRPr="001A6296">
        <w:rPr>
          <w:rFonts w:hint="eastAsia"/>
          <w:sz w:val="24"/>
        </w:rPr>
        <w:t>的讲课录像上网，并能利用网络教学平台开展提交和批改作业、在线讨论、在线答疑等互动教学活动。</w:t>
      </w:r>
    </w:p>
    <w:p w:rsidR="000B6EA0" w:rsidRPr="001A6296" w:rsidRDefault="000B6EA0" w:rsidP="000B6EA0">
      <w:pPr>
        <w:spacing w:line="360" w:lineRule="auto"/>
        <w:ind w:firstLineChars="200" w:firstLine="480"/>
        <w:rPr>
          <w:sz w:val="24"/>
        </w:rPr>
      </w:pPr>
      <w:r w:rsidRPr="001A6296">
        <w:rPr>
          <w:rFonts w:hint="eastAsia"/>
          <w:sz w:val="24"/>
        </w:rPr>
        <w:t>校级精品课程不得低于</w:t>
      </w:r>
      <w:r w:rsidRPr="001A6296">
        <w:rPr>
          <w:rFonts w:hint="eastAsia"/>
          <w:sz w:val="24"/>
        </w:rPr>
        <w:t>B</w:t>
      </w:r>
      <w:r w:rsidRPr="001A6296">
        <w:rPr>
          <w:rFonts w:hint="eastAsia"/>
          <w:sz w:val="24"/>
        </w:rPr>
        <w:t>类标准。</w:t>
      </w:r>
    </w:p>
    <w:p w:rsidR="000B6EA0" w:rsidRPr="001A6296" w:rsidRDefault="000B6EA0" w:rsidP="000B6EA0">
      <w:pPr>
        <w:spacing w:line="360" w:lineRule="auto"/>
        <w:ind w:firstLineChars="200" w:firstLine="482"/>
        <w:rPr>
          <w:sz w:val="24"/>
        </w:rPr>
      </w:pPr>
      <w:r w:rsidRPr="001A6296">
        <w:rPr>
          <w:rFonts w:ascii="宋体" w:hAnsi="宋体" w:hint="eastAsia"/>
          <w:b/>
          <w:sz w:val="24"/>
        </w:rPr>
        <w:t>4. A类标准</w:t>
      </w:r>
      <w:r w:rsidRPr="001A6296">
        <w:rPr>
          <w:rFonts w:hint="eastAsia"/>
          <w:sz w:val="24"/>
        </w:rPr>
        <w:t>：在实现</w:t>
      </w:r>
      <w:r w:rsidRPr="001A6296">
        <w:rPr>
          <w:rFonts w:hint="eastAsia"/>
          <w:sz w:val="24"/>
        </w:rPr>
        <w:t>B</w:t>
      </w:r>
      <w:r w:rsidRPr="001A6296">
        <w:rPr>
          <w:rFonts w:hint="eastAsia"/>
          <w:sz w:val="24"/>
        </w:rPr>
        <w:t>类标准的基础上，有</w:t>
      </w:r>
      <w:r w:rsidRPr="001A6296">
        <w:rPr>
          <w:rFonts w:hint="eastAsia"/>
          <w:sz w:val="24"/>
        </w:rPr>
        <w:t>50%</w:t>
      </w:r>
      <w:r w:rsidRPr="001A6296">
        <w:rPr>
          <w:rFonts w:hint="eastAsia"/>
          <w:sz w:val="24"/>
        </w:rPr>
        <w:t>的讲课录像上网，同时将试题库等课程教学资源上网，实现课程在线测试，建成较高水平的网络课程。</w:t>
      </w:r>
    </w:p>
    <w:p w:rsidR="000B6EA0" w:rsidRPr="001A6296" w:rsidRDefault="000B6EA0" w:rsidP="000B6EA0">
      <w:pPr>
        <w:spacing w:line="360" w:lineRule="auto"/>
        <w:ind w:firstLineChars="200" w:firstLine="480"/>
        <w:rPr>
          <w:sz w:val="24"/>
        </w:rPr>
      </w:pPr>
      <w:r w:rsidRPr="001A6296">
        <w:rPr>
          <w:rFonts w:hint="eastAsia"/>
          <w:sz w:val="24"/>
        </w:rPr>
        <w:t>申报省级以上精品课程必须达到</w:t>
      </w:r>
      <w:r w:rsidRPr="001A6296">
        <w:rPr>
          <w:rFonts w:hint="eastAsia"/>
          <w:sz w:val="24"/>
        </w:rPr>
        <w:t>A</w:t>
      </w:r>
      <w:r w:rsidRPr="001A6296">
        <w:rPr>
          <w:rFonts w:hint="eastAsia"/>
          <w:sz w:val="24"/>
        </w:rPr>
        <w:t>类标准。</w:t>
      </w:r>
    </w:p>
    <w:p w:rsidR="000B6EA0" w:rsidRPr="00E860CB" w:rsidRDefault="000B6EA0" w:rsidP="000B6EA0">
      <w:pPr>
        <w:spacing w:line="360" w:lineRule="auto"/>
        <w:ind w:firstLineChars="200" w:firstLine="480"/>
        <w:rPr>
          <w:sz w:val="24"/>
        </w:rPr>
      </w:pPr>
      <w:r w:rsidRPr="00E860CB">
        <w:rPr>
          <w:rFonts w:hint="eastAsia"/>
          <w:sz w:val="24"/>
        </w:rPr>
        <w:t>五、其他</w:t>
      </w:r>
    </w:p>
    <w:p w:rsidR="000B6EA0" w:rsidRPr="001A6296" w:rsidRDefault="000B6EA0" w:rsidP="000B6EA0">
      <w:pPr>
        <w:spacing w:line="360" w:lineRule="auto"/>
        <w:ind w:firstLineChars="200" w:firstLine="480"/>
        <w:rPr>
          <w:rFonts w:ascii="宋体" w:hAnsi="宋体"/>
          <w:sz w:val="24"/>
        </w:rPr>
      </w:pPr>
      <w:r w:rsidRPr="001A6296">
        <w:rPr>
          <w:rFonts w:ascii="宋体" w:hAnsi="宋体" w:hint="eastAsia"/>
          <w:sz w:val="24"/>
        </w:rPr>
        <w:t>1.网络课程必须在上网发布后半年内达到D类标准。</w:t>
      </w:r>
    </w:p>
    <w:p w:rsidR="000B6EA0" w:rsidRPr="001A6296" w:rsidRDefault="000B6EA0" w:rsidP="000B6EA0">
      <w:pPr>
        <w:pStyle w:val="a4"/>
        <w:spacing w:line="360" w:lineRule="auto"/>
      </w:pPr>
      <w:r w:rsidRPr="001A6296">
        <w:rPr>
          <w:rFonts w:hint="eastAsia"/>
        </w:rPr>
        <w:t>2.本规范由教务处负责解释。</w:t>
      </w:r>
    </w:p>
    <w:p w:rsidR="009703D2" w:rsidRDefault="009703D2">
      <w:pPr>
        <w:widowControl/>
        <w:jc w:val="left"/>
        <w:rPr>
          <w:rFonts w:ascii="宋体" w:eastAsia="宋体" w:hAnsi="宋体" w:cs="Times New Roman"/>
          <w:sz w:val="24"/>
          <w:szCs w:val="24"/>
        </w:rPr>
      </w:pPr>
      <w:r>
        <w:br w:type="page"/>
      </w:r>
    </w:p>
    <w:p w:rsidR="000B6EA0" w:rsidRPr="00E860CB" w:rsidRDefault="009703D2" w:rsidP="00E6272B">
      <w:pPr>
        <w:pStyle w:val="a4"/>
        <w:spacing w:line="360" w:lineRule="auto"/>
        <w:ind w:firstLineChars="0" w:firstLine="0"/>
      </w:pPr>
      <w:r>
        <w:rPr>
          <w:rFonts w:hint="eastAsia"/>
        </w:rPr>
        <w:lastRenderedPageBreak/>
        <w:t>附件3</w:t>
      </w:r>
    </w:p>
    <w:p w:rsidR="00E6272B" w:rsidRPr="001B51A5" w:rsidRDefault="00E6272B" w:rsidP="00E6272B">
      <w:pPr>
        <w:jc w:val="center"/>
        <w:rPr>
          <w:b/>
          <w:sz w:val="32"/>
          <w:szCs w:val="32"/>
        </w:rPr>
      </w:pPr>
      <w:r w:rsidRPr="001B51A5">
        <w:rPr>
          <w:rFonts w:hint="eastAsia"/>
          <w:b/>
          <w:sz w:val="32"/>
          <w:szCs w:val="32"/>
        </w:rPr>
        <w:t>优质网络课</w:t>
      </w:r>
      <w:r>
        <w:rPr>
          <w:rFonts w:hint="eastAsia"/>
          <w:b/>
          <w:sz w:val="32"/>
          <w:szCs w:val="32"/>
        </w:rPr>
        <w:t>终期评审申请</w:t>
      </w:r>
      <w:r w:rsidR="00262A5C">
        <w:rPr>
          <w:rFonts w:hint="eastAsia"/>
          <w:b/>
          <w:sz w:val="32"/>
          <w:szCs w:val="32"/>
        </w:rPr>
        <w:t>操作</w:t>
      </w:r>
      <w:r w:rsidRPr="001B51A5">
        <w:rPr>
          <w:rFonts w:hint="eastAsia"/>
          <w:b/>
          <w:sz w:val="32"/>
          <w:szCs w:val="32"/>
        </w:rPr>
        <w:t>指南</w:t>
      </w:r>
    </w:p>
    <w:p w:rsidR="00E6272B" w:rsidRDefault="00E6272B" w:rsidP="00E6272B">
      <w:pPr>
        <w:jc w:val="center"/>
      </w:pPr>
    </w:p>
    <w:p w:rsidR="00E6272B" w:rsidRDefault="00E6272B" w:rsidP="00E6272B">
      <w:pPr>
        <w:ind w:firstLineChars="202" w:firstLine="426"/>
        <w:rPr>
          <w:b/>
        </w:rPr>
      </w:pPr>
      <w:r>
        <w:rPr>
          <w:rFonts w:hint="eastAsia"/>
          <w:b/>
        </w:rPr>
        <w:t>第一步：登录平台</w:t>
      </w:r>
    </w:p>
    <w:p w:rsidR="00E6272B" w:rsidRDefault="00E6272B" w:rsidP="001F78F5">
      <w:pPr>
        <w:pStyle w:val="a3"/>
        <w:numPr>
          <w:ilvl w:val="0"/>
          <w:numId w:val="14"/>
        </w:numPr>
        <w:ind w:firstLineChars="0"/>
      </w:pPr>
      <w:r>
        <w:rPr>
          <w:rFonts w:hint="eastAsia"/>
        </w:rPr>
        <w:t>点击教务处</w:t>
      </w:r>
      <w:r w:rsidRPr="001B51A5">
        <w:rPr>
          <w:rFonts w:hint="eastAsia"/>
        </w:rPr>
        <w:t>首页</w:t>
      </w:r>
      <w:r>
        <w:rPr>
          <w:rFonts w:hint="eastAsia"/>
        </w:rPr>
        <w:t>左侧“应用系统”下的“本科教学工程”。</w:t>
      </w:r>
    </w:p>
    <w:p w:rsidR="001F78F5" w:rsidRDefault="001F78F5" w:rsidP="001F78F5">
      <w:pPr>
        <w:pStyle w:val="a3"/>
        <w:numPr>
          <w:ilvl w:val="0"/>
          <w:numId w:val="14"/>
        </w:numPr>
        <w:ind w:firstLineChars="0"/>
      </w:pPr>
      <w:r>
        <w:rPr>
          <w:rFonts w:hint="eastAsia"/>
        </w:rPr>
        <w:t>输入用户名和密码，</w:t>
      </w:r>
      <w:r w:rsidRPr="00B1428D">
        <w:rPr>
          <w:rFonts w:hint="eastAsia"/>
        </w:rPr>
        <w:t>点击</w:t>
      </w:r>
      <w:r>
        <w:rPr>
          <w:rFonts w:hint="eastAsia"/>
        </w:rPr>
        <w:t>“用户登录”框中的“登录”。如忘记用户名和密码，可到所在学院教科办查询。如果是新用户，则按以下方法注册。</w:t>
      </w:r>
    </w:p>
    <w:p w:rsidR="00E6272B" w:rsidRDefault="00E6272B" w:rsidP="001F78F5">
      <w:pPr>
        <w:pStyle w:val="a3"/>
        <w:numPr>
          <w:ilvl w:val="0"/>
          <w:numId w:val="15"/>
        </w:numPr>
        <w:ind w:firstLineChars="0"/>
      </w:pPr>
      <w:r w:rsidRPr="00E23812">
        <w:rPr>
          <w:rFonts w:hint="eastAsia"/>
        </w:rPr>
        <w:t>点击</w:t>
      </w:r>
      <w:r>
        <w:rPr>
          <w:rFonts w:hint="eastAsia"/>
        </w:rPr>
        <w:t>“用户登录”框中的“注册”。</w:t>
      </w:r>
    </w:p>
    <w:p w:rsidR="00E6272B" w:rsidRDefault="00E6272B" w:rsidP="001F78F5">
      <w:pPr>
        <w:pStyle w:val="a3"/>
        <w:numPr>
          <w:ilvl w:val="0"/>
          <w:numId w:val="15"/>
        </w:numPr>
        <w:ind w:firstLineChars="0"/>
      </w:pPr>
      <w:r>
        <w:rPr>
          <w:rFonts w:hint="eastAsia"/>
        </w:rPr>
        <w:t>正确填写用户名、真实姓名、密码、邮箱、所在院系。其中</w:t>
      </w:r>
      <w:r w:rsidRPr="00B1428D">
        <w:rPr>
          <w:rFonts w:hint="eastAsia"/>
          <w:b/>
        </w:rPr>
        <w:t>用户名为工号</w:t>
      </w:r>
      <w:r>
        <w:rPr>
          <w:rFonts w:hint="eastAsia"/>
        </w:rPr>
        <w:t>。填写完毕点击“提交”。</w:t>
      </w:r>
    </w:p>
    <w:p w:rsidR="00E6272B" w:rsidRDefault="00E6272B" w:rsidP="00E6272B">
      <w:pPr>
        <w:ind w:left="424"/>
        <w:rPr>
          <w:b/>
        </w:rPr>
      </w:pPr>
      <w:r w:rsidRPr="00B1428D">
        <w:rPr>
          <w:rFonts w:hint="eastAsia"/>
          <w:b/>
        </w:rPr>
        <w:t>第</w:t>
      </w:r>
      <w:r w:rsidR="001F78F5">
        <w:rPr>
          <w:rFonts w:hint="eastAsia"/>
          <w:b/>
        </w:rPr>
        <w:t>二</w:t>
      </w:r>
      <w:r w:rsidRPr="00B1428D">
        <w:rPr>
          <w:rFonts w:hint="eastAsia"/>
          <w:b/>
        </w:rPr>
        <w:t>步：</w:t>
      </w:r>
      <w:r>
        <w:rPr>
          <w:rFonts w:hint="eastAsia"/>
          <w:b/>
        </w:rPr>
        <w:t>提交评审申请</w:t>
      </w:r>
    </w:p>
    <w:p w:rsidR="00E6272B" w:rsidRDefault="00E6272B" w:rsidP="00E6272B">
      <w:pPr>
        <w:pStyle w:val="a3"/>
        <w:numPr>
          <w:ilvl w:val="0"/>
          <w:numId w:val="5"/>
        </w:numPr>
        <w:ind w:firstLineChars="0"/>
      </w:pPr>
      <w:r>
        <w:rPr>
          <w:rFonts w:hint="eastAsia"/>
        </w:rPr>
        <w:t>登录成功后点击页面下方“用户登录”框中的“质量工程申报评审”。</w:t>
      </w:r>
    </w:p>
    <w:p w:rsidR="00E6272B" w:rsidRDefault="00E6272B" w:rsidP="00E6272B">
      <w:pPr>
        <w:ind w:left="424"/>
        <w:rPr>
          <w:noProof/>
        </w:rPr>
      </w:pPr>
    </w:p>
    <w:p w:rsidR="00E6272B" w:rsidRDefault="00E15E38" w:rsidP="00E6272B">
      <w:pPr>
        <w:ind w:left="424"/>
      </w:pPr>
      <w:r>
        <w:rPr>
          <w:noProof/>
        </w:rPr>
        <w:pict>
          <v:rect id="矩形 7" o:spid="_x0000_s1028" style="position:absolute;left:0;text-align:left;margin-left:172.85pt;margin-top:75.95pt;width:55.7pt;height:15pt;z-index:25166233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" filled="f" strokecolor="red" strokeweight="2pt"/>
        </w:pict>
      </w:r>
      <w:r w:rsidR="00E6272B">
        <w:rPr>
          <w:noProof/>
        </w:rPr>
        <w:drawing>
          <wp:inline distT="0" distB="0" distL="0" distR="0">
            <wp:extent cx="4779010" cy="1971675"/>
            <wp:effectExtent l="1905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srcRect l="18968" t="46984" r="20204" b="8430"/>
                    <a:stretch/>
                  </pic:blipFill>
                  <pic:spPr bwMode="auto">
                    <a:xfrm>
                      <a:off x="0" y="0"/>
                      <a:ext cx="4779010" cy="1971675"/>
                    </a:xfrm>
                    <a:prstGeom prst="rect">
                      <a:avLst/>
                    </a:prstGeom>
                    <a:ln>
                      <a:noFill/>
                    </a:ln>
                    <a:extLst>
                      <a:ext uri="{53640926-AAD7-44D8-BBD7-CCE9431645EC}">
                        <a14:shadowObscured xmlns:a14="http://schemas.microsoft.com/office/drawing/2010/main"/>
                      </a:ext>
                    </a:extLst>
                  </pic:spPr>
                </pic:pic>
              </a:graphicData>
            </a:graphic>
          </wp:inline>
        </w:drawing>
      </w:r>
    </w:p>
    <w:p w:rsidR="00E6272B" w:rsidRDefault="00E6272B" w:rsidP="00E6272B">
      <w:pPr>
        <w:pStyle w:val="a3"/>
        <w:numPr>
          <w:ilvl w:val="0"/>
          <w:numId w:val="5"/>
        </w:numPr>
        <w:ind w:firstLineChars="0"/>
      </w:pPr>
      <w:r>
        <w:rPr>
          <w:rFonts w:hint="eastAsia"/>
        </w:rPr>
        <w:t>点击页面左侧“可申请项目”。</w:t>
      </w:r>
    </w:p>
    <w:p w:rsidR="00E6272B" w:rsidRDefault="00E6272B" w:rsidP="00E6272B">
      <w:pPr>
        <w:pStyle w:val="a3"/>
        <w:ind w:left="784" w:firstLineChars="0" w:firstLine="0"/>
        <w:rPr>
          <w:noProof/>
        </w:rPr>
      </w:pPr>
    </w:p>
    <w:p w:rsidR="00E6272B" w:rsidRDefault="00E15E38" w:rsidP="00E6272B">
      <w:pPr>
        <w:pStyle w:val="a3"/>
        <w:ind w:left="784" w:firstLineChars="0" w:firstLine="0"/>
      </w:pPr>
      <w:r>
        <w:rPr>
          <w:noProof/>
        </w:rPr>
        <w:pict>
          <v:rect id="矩形 9" o:spid="_x0000_s1029" style="position:absolute;left:0;text-align:left;margin-left:46.55pt;margin-top:72.55pt;width:68.6pt;height:15pt;z-index:2516633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" filled="f" strokecolor="red" strokeweight="2pt"/>
        </w:pict>
      </w:r>
      <w:r w:rsidR="00E6272B">
        <w:rPr>
          <w:noProof/>
        </w:rPr>
        <w:drawing>
          <wp:inline distT="0" distB="0" distL="0" distR="0">
            <wp:extent cx="4552950" cy="1924584"/>
            <wp:effectExtent l="1905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srcRect t="14535" r="54390" b="51197"/>
                    <a:stretch/>
                  </pic:blipFill>
                  <pic:spPr bwMode="auto">
                    <a:xfrm>
                      <a:off x="0" y="0"/>
                      <a:ext cx="4552950" cy="1924584"/>
                    </a:xfrm>
                    <a:prstGeom prst="rect">
                      <a:avLst/>
                    </a:prstGeom>
                    <a:ln>
                      <a:noFill/>
                    </a:ln>
                    <a:extLst>
                      <a:ext uri="{53640926-AAD7-44D8-BBD7-CCE9431645EC}">
                        <a14:shadowObscured xmlns:a14="http://schemas.microsoft.com/office/drawing/2010/main"/>
                      </a:ext>
                    </a:extLst>
                  </pic:spPr>
                </pic:pic>
              </a:graphicData>
            </a:graphic>
          </wp:inline>
        </w:drawing>
      </w:r>
    </w:p>
    <w:p w:rsidR="00E6272B" w:rsidRDefault="00E6272B" w:rsidP="006C4ADC">
      <w:pPr>
        <w:pStyle w:val="a3"/>
        <w:numPr>
          <w:ilvl w:val="0"/>
          <w:numId w:val="5"/>
        </w:numPr>
        <w:ind w:firstLineChars="0"/>
        <w:rPr>
          <w:noProof/>
        </w:rPr>
      </w:pPr>
      <w:r>
        <w:rPr>
          <w:rFonts w:hint="eastAsia"/>
        </w:rPr>
        <w:t>点击项目名称后的“申请”图标</w:t>
      </w:r>
      <w:r>
        <w:rPr>
          <w:noProof/>
        </w:rPr>
        <w:drawing>
          <wp:inline distT="0" distB="0" distL="0" distR="0">
            <wp:extent cx="197224" cy="209550"/>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cstate="print"/>
                    <a:srcRect l="91493" t="48863" r="7413" b="49072"/>
                    <a:stretch/>
                  </pic:blipFill>
                  <pic:spPr bwMode="auto">
                    <a:xfrm>
                      <a:off x="0" y="0"/>
                      <a:ext cx="213222" cy="226548"/>
                    </a:xfrm>
                    <a:prstGeom prst="rect">
                      <a:avLst/>
                    </a:prstGeom>
                    <a:ln>
                      <a:noFill/>
                    </a:ln>
                    <a:extLst>
                      <a:ext uri="{53640926-AAD7-44D8-BBD7-CCE9431645EC}">
                        <a14:shadowObscured xmlns:a14="http://schemas.microsoft.com/office/drawing/2010/main"/>
                      </a:ext>
                    </a:extLst>
                  </pic:spPr>
                </pic:pic>
              </a:graphicData>
            </a:graphic>
          </wp:inline>
        </w:drawing>
      </w:r>
      <w:r>
        <w:rPr>
          <w:rFonts w:hint="eastAsia"/>
        </w:rPr>
        <w:t>。</w:t>
      </w:r>
    </w:p>
    <w:p w:rsidR="00E6272B" w:rsidRDefault="00E15E38" w:rsidP="00E6272B">
      <w:pPr>
        <w:pStyle w:val="a3"/>
        <w:ind w:firstLineChars="0" w:firstLine="0"/>
        <w:jc w:val="left"/>
        <w:rPr>
          <w:noProof/>
        </w:rPr>
      </w:pPr>
      <w:r>
        <w:rPr>
          <w:noProof/>
        </w:rPr>
        <w:pict>
          <v:rect id="矩形 12" o:spid="_x0000_s1030" style="position:absolute;margin-left:374.6pt;margin-top:31.55pt;width:12.25pt;height:15pt;z-index:2516643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" filled="f" strokecolor="red" strokeweight="2pt"/>
        </w:pict>
      </w:r>
      <w:r w:rsidR="006C4ADC">
        <w:rPr>
          <w:noProof/>
        </w:rPr>
        <w:drawing>
          <wp:inline distT="0" distB="0" distL="0" distR="0">
            <wp:extent cx="5274310" cy="400050"/>
            <wp:effectExtent l="19050" t="0" r="254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t="35691" b="50804"/>
                    <a:stretch>
                      <a:fillRect/>
                    </a:stretch>
                  </pic:blipFill>
                  <pic:spPr bwMode="auto">
                    <a:xfrm>
                      <a:off x="0" y="0"/>
                      <a:ext cx="5274310" cy="400050"/>
                    </a:xfrm>
                    <a:prstGeom prst="rect">
                      <a:avLst/>
                    </a:prstGeom>
                    <a:noFill/>
                    <a:ln w="9525">
                      <a:noFill/>
                      <a:miter lim="800000"/>
                      <a:headEnd/>
                      <a:tailEnd/>
                    </a:ln>
                  </pic:spPr>
                </pic:pic>
              </a:graphicData>
            </a:graphic>
          </wp:inline>
        </w:drawing>
      </w:r>
    </w:p>
    <w:p w:rsidR="00E6272B" w:rsidRDefault="00E6272B" w:rsidP="006C4ADC">
      <w:pPr>
        <w:pStyle w:val="a3"/>
        <w:numPr>
          <w:ilvl w:val="0"/>
          <w:numId w:val="5"/>
        </w:numPr>
        <w:ind w:firstLineChars="0"/>
        <w:jc w:val="left"/>
        <w:rPr>
          <w:noProof/>
        </w:rPr>
      </w:pPr>
      <w:r>
        <w:rPr>
          <w:rFonts w:hint="eastAsia"/>
          <w:noProof/>
        </w:rPr>
        <w:t>填写申报名称和院系。申报名称格式为：姓名</w:t>
      </w:r>
      <w:r w:rsidR="006C4ADC">
        <w:rPr>
          <w:rFonts w:hint="eastAsia"/>
          <w:noProof/>
        </w:rPr>
        <w:t>《课程</w:t>
      </w:r>
      <w:r>
        <w:rPr>
          <w:rFonts w:hint="eastAsia"/>
          <w:noProof/>
        </w:rPr>
        <w:t>名称</w:t>
      </w:r>
      <w:r w:rsidR="006C4ADC">
        <w:rPr>
          <w:rFonts w:hint="eastAsia"/>
          <w:noProof/>
        </w:rPr>
        <w:t>》</w:t>
      </w:r>
      <w:r>
        <w:rPr>
          <w:rFonts w:hint="eastAsia"/>
          <w:noProof/>
        </w:rPr>
        <w:t>，如：王伟</w:t>
      </w:r>
      <w:r w:rsidR="006C4ADC">
        <w:rPr>
          <w:rFonts w:hint="eastAsia"/>
          <w:noProof/>
        </w:rPr>
        <w:t>《计算机文化基础》</w:t>
      </w:r>
      <w:r>
        <w:rPr>
          <w:rFonts w:hint="eastAsia"/>
          <w:noProof/>
        </w:rPr>
        <w:t>。填写完毕点“提交”。</w:t>
      </w:r>
    </w:p>
    <w:p w:rsidR="001F78F5" w:rsidRPr="001F78F5" w:rsidRDefault="001F78F5" w:rsidP="001F78F5">
      <w:pPr>
        <w:pStyle w:val="a3"/>
        <w:ind w:firstLineChars="201" w:firstLine="424"/>
        <w:rPr>
          <w:b/>
          <w:noProof/>
        </w:rPr>
      </w:pPr>
      <w:r w:rsidRPr="001F78F5">
        <w:rPr>
          <w:rFonts w:hint="eastAsia"/>
          <w:b/>
          <w:noProof/>
        </w:rPr>
        <w:t>第</w:t>
      </w:r>
      <w:r>
        <w:rPr>
          <w:rFonts w:hint="eastAsia"/>
          <w:b/>
          <w:noProof/>
        </w:rPr>
        <w:t>三</w:t>
      </w:r>
      <w:r w:rsidRPr="001F78F5">
        <w:rPr>
          <w:rFonts w:hint="eastAsia"/>
          <w:b/>
          <w:noProof/>
        </w:rPr>
        <w:t>步：设置课程链接。</w:t>
      </w:r>
    </w:p>
    <w:p w:rsidR="00E6272B" w:rsidRDefault="00E6272B" w:rsidP="001F78F5">
      <w:pPr>
        <w:pStyle w:val="a3"/>
        <w:numPr>
          <w:ilvl w:val="0"/>
          <w:numId w:val="13"/>
        </w:numPr>
        <w:ind w:firstLineChars="0"/>
        <w:rPr>
          <w:noProof/>
        </w:rPr>
      </w:pPr>
      <w:r>
        <w:rPr>
          <w:rFonts w:hint="eastAsia"/>
          <w:noProof/>
        </w:rPr>
        <w:lastRenderedPageBreak/>
        <w:t>点击页面左侧“我的申报”，</w:t>
      </w:r>
      <w:r w:rsidR="006C4ADC">
        <w:rPr>
          <w:rFonts w:hint="eastAsia"/>
          <w:noProof/>
        </w:rPr>
        <w:t>然后点击右侧“申报材料”</w:t>
      </w:r>
      <w:r>
        <w:rPr>
          <w:noProof/>
        </w:rPr>
        <w:drawing>
          <wp:inline distT="0" distB="0" distL="0" distR="0">
            <wp:extent cx="258793" cy="181155"/>
            <wp:effectExtent l="0" t="0" r="825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l="93533" t="52326" r="4650" b="45413"/>
                    <a:stretch/>
                  </pic:blipFill>
                  <pic:spPr bwMode="auto">
                    <a:xfrm>
                      <a:off x="0" y="0"/>
                      <a:ext cx="261353" cy="182947"/>
                    </a:xfrm>
                    <a:prstGeom prst="rect">
                      <a:avLst/>
                    </a:prstGeom>
                    <a:ln>
                      <a:noFill/>
                    </a:ln>
                    <a:extLst>
                      <a:ext uri="{53640926-AAD7-44D8-BBD7-CCE9431645EC}">
                        <a14:shadowObscured xmlns:a14="http://schemas.microsoft.com/office/drawing/2010/main"/>
                      </a:ext>
                    </a:extLst>
                  </pic:spPr>
                </pic:pic>
              </a:graphicData>
            </a:graphic>
          </wp:inline>
        </w:drawing>
      </w:r>
      <w:r>
        <w:rPr>
          <w:rFonts w:hint="eastAsia"/>
          <w:noProof/>
        </w:rPr>
        <w:t>。</w:t>
      </w:r>
    </w:p>
    <w:p w:rsidR="00E6272B" w:rsidRDefault="00E15E38" w:rsidP="00E6272B">
      <w:pPr>
        <w:ind w:left="424"/>
        <w:rPr>
          <w:noProof/>
        </w:rPr>
      </w:pPr>
      <w:r>
        <w:rPr>
          <w:noProof/>
        </w:rPr>
        <w:pict>
          <v:rect id="矩形 18" o:spid="_x0000_s1033" style="position:absolute;left:0;text-align:left;margin-left:449.3pt;margin-top:98.35pt;width:32.6pt;height:12.9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" filled="f" strokecolor="red" strokeweight="2pt"/>
        </w:pict>
      </w:r>
      <w:r>
        <w:rPr>
          <w:noProof/>
        </w:rPr>
        <w:pict>
          <v:rect id="矩形 17" o:spid="_x0000_s1032" style="position:absolute;left:0;text-align:left;margin-left:21.4pt;margin-top:49.45pt;width:52.3pt;height:12.9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" filled="f" strokecolor="red" strokeweight="2pt"/>
        </w:pict>
      </w:r>
      <w:r w:rsidR="00E6272B">
        <w:rPr>
          <w:noProof/>
        </w:rPr>
        <w:drawing>
          <wp:inline distT="0" distB="0" distL="0" distR="0">
            <wp:extent cx="5969680" cy="1483744"/>
            <wp:effectExtent l="0" t="0" r="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print"/>
                    <a:srcRect t="15407" b="40407"/>
                    <a:stretch/>
                  </pic:blipFill>
                  <pic:spPr bwMode="auto">
                    <a:xfrm>
                      <a:off x="0" y="0"/>
                      <a:ext cx="5968301" cy="1483401"/>
                    </a:xfrm>
                    <a:prstGeom prst="rect">
                      <a:avLst/>
                    </a:prstGeom>
                    <a:ln>
                      <a:noFill/>
                    </a:ln>
                    <a:extLst>
                      <a:ext uri="{53640926-AAD7-44D8-BBD7-CCE9431645EC}">
                        <a14:shadowObscured xmlns:a14="http://schemas.microsoft.com/office/drawing/2010/main"/>
                      </a:ext>
                    </a:extLst>
                  </pic:spPr>
                </pic:pic>
              </a:graphicData>
            </a:graphic>
          </wp:inline>
        </w:drawing>
      </w:r>
    </w:p>
    <w:p w:rsidR="00E6272B" w:rsidRDefault="006C4ADC" w:rsidP="001F78F5">
      <w:pPr>
        <w:pStyle w:val="a3"/>
        <w:numPr>
          <w:ilvl w:val="0"/>
          <w:numId w:val="13"/>
        </w:numPr>
        <w:ind w:firstLineChars="0"/>
        <w:rPr>
          <w:noProof/>
        </w:rPr>
      </w:pPr>
      <w:r>
        <w:rPr>
          <w:rFonts w:hint="eastAsia"/>
          <w:noProof/>
        </w:rPr>
        <w:t>点击“网址链接”</w:t>
      </w:r>
      <w:r w:rsidR="00E6272B">
        <w:rPr>
          <w:rFonts w:hint="eastAsia"/>
          <w:noProof/>
        </w:rPr>
        <w:t>。</w:t>
      </w:r>
    </w:p>
    <w:p w:rsidR="00E6272B" w:rsidRDefault="00E15E38" w:rsidP="00E6272B">
      <w:pPr>
        <w:pStyle w:val="a3"/>
        <w:ind w:left="784" w:firstLineChars="0" w:firstLine="0"/>
        <w:jc w:val="center"/>
        <w:rPr>
          <w:noProof/>
        </w:rPr>
      </w:pPr>
      <w:r>
        <w:rPr>
          <w:noProof/>
        </w:rPr>
        <w:pict>
          <v:rect id="_x0000_s1041" style="position:absolute;left:0;text-align:left;margin-left:195.8pt;margin-top:116.15pt;width:53.95pt;height:18.9pt;z-index:251675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" filled="f" strokecolor="red" strokeweight="2pt"/>
        </w:pict>
      </w:r>
      <w:r w:rsidR="00E6272B">
        <w:rPr>
          <w:noProof/>
        </w:rPr>
        <w:drawing>
          <wp:inline distT="0" distB="0" distL="0" distR="0">
            <wp:extent cx="5241177" cy="2311879"/>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cstate="print"/>
                    <a:srcRect l="19295" t="13953" r="23246" b="40988"/>
                    <a:stretch/>
                  </pic:blipFill>
                  <pic:spPr bwMode="auto">
                    <a:xfrm>
                      <a:off x="0" y="0"/>
                      <a:ext cx="5245864" cy="2313947"/>
                    </a:xfrm>
                    <a:prstGeom prst="rect">
                      <a:avLst/>
                    </a:prstGeom>
                    <a:ln>
                      <a:noFill/>
                    </a:ln>
                    <a:extLst>
                      <a:ext uri="{53640926-AAD7-44D8-BBD7-CCE9431645EC}">
                        <a14:shadowObscured xmlns:a14="http://schemas.microsoft.com/office/drawing/2010/main"/>
                      </a:ext>
                    </a:extLst>
                  </pic:spPr>
                </pic:pic>
              </a:graphicData>
            </a:graphic>
          </wp:inline>
        </w:drawing>
      </w:r>
    </w:p>
    <w:p w:rsidR="002869D4" w:rsidRDefault="006E732C" w:rsidP="001F78F5">
      <w:pPr>
        <w:pStyle w:val="a3"/>
        <w:numPr>
          <w:ilvl w:val="0"/>
          <w:numId w:val="13"/>
        </w:numPr>
        <w:ind w:firstLineChars="0"/>
        <w:rPr>
          <w:noProof/>
        </w:rPr>
      </w:pPr>
      <w:r>
        <w:rPr>
          <w:rFonts w:hint="eastAsia"/>
          <w:noProof/>
        </w:rPr>
        <w:t>在“标题”中输入课程名称</w:t>
      </w:r>
      <w:r w:rsidR="00194D57">
        <w:rPr>
          <w:rFonts w:hint="eastAsia"/>
          <w:noProof/>
        </w:rPr>
        <w:t>。</w:t>
      </w:r>
      <w:r w:rsidR="002869D4">
        <w:rPr>
          <w:rFonts w:hint="eastAsia"/>
          <w:noProof/>
        </w:rPr>
        <w:t>将课程地址粘贴到“网址”栏中，然后点击“提交”。</w:t>
      </w:r>
    </w:p>
    <w:p w:rsidR="002869D4" w:rsidRDefault="00E15E38" w:rsidP="002869D4">
      <w:pPr>
        <w:pStyle w:val="a3"/>
        <w:ind w:left="1144" w:firstLineChars="0" w:firstLine="0"/>
        <w:rPr>
          <w:noProof/>
        </w:rPr>
      </w:pPr>
      <w:r>
        <w:rPr>
          <w:noProof/>
        </w:rPr>
        <w:pict>
          <v:rect id="矩形 33" o:spid="_x0000_s1042" style="position:absolute;left:0;text-align:left;margin-left:109.7pt;margin-top:65.45pt;width:144.7pt;height:15.6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" filled="f" strokecolor="red" strokeweight="2pt"/>
        </w:pict>
      </w:r>
      <w:r w:rsidR="002869D4">
        <w:rPr>
          <w:noProof/>
        </w:rPr>
        <w:drawing>
          <wp:inline distT="0" distB="0" distL="0" distR="0">
            <wp:extent cx="4539631" cy="1371600"/>
            <wp:effectExtent l="0" t="0" r="0" b="0"/>
            <wp:docPr id="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print"/>
                    <a:srcRect l="19132" t="13372" r="19713" b="53779"/>
                    <a:stretch/>
                  </pic:blipFill>
                  <pic:spPr bwMode="auto">
                    <a:xfrm>
                      <a:off x="0" y="0"/>
                      <a:ext cx="4538579" cy="1371282"/>
                    </a:xfrm>
                    <a:prstGeom prst="rect">
                      <a:avLst/>
                    </a:prstGeom>
                    <a:ln>
                      <a:noFill/>
                    </a:ln>
                    <a:extLst>
                      <a:ext uri="{53640926-AAD7-44D8-BBD7-CCE9431645EC}">
                        <a14:shadowObscured xmlns:a14="http://schemas.microsoft.com/office/drawing/2010/main"/>
                      </a:ext>
                    </a:extLst>
                  </pic:spPr>
                </pic:pic>
              </a:graphicData>
            </a:graphic>
          </wp:inline>
        </w:drawing>
      </w:r>
    </w:p>
    <w:p w:rsidR="006E732C" w:rsidRDefault="002869D4" w:rsidP="002869D4">
      <w:pPr>
        <w:pStyle w:val="a3"/>
        <w:ind w:left="1144" w:firstLineChars="0" w:firstLine="0"/>
        <w:rPr>
          <w:noProof/>
        </w:rPr>
      </w:pPr>
      <w:r>
        <w:rPr>
          <w:rFonts w:hint="eastAsia"/>
          <w:noProof/>
        </w:rPr>
        <w:t>复制课程网址的方法如下：</w:t>
      </w:r>
    </w:p>
    <w:p w:rsidR="00194D57" w:rsidRDefault="00194D57" w:rsidP="001F78F5">
      <w:pPr>
        <w:pStyle w:val="a3"/>
        <w:numPr>
          <w:ilvl w:val="1"/>
          <w:numId w:val="13"/>
        </w:numPr>
        <w:ind w:firstLineChars="0"/>
        <w:rPr>
          <w:noProof/>
        </w:rPr>
      </w:pPr>
      <w:r>
        <w:rPr>
          <w:rFonts w:hint="eastAsia"/>
          <w:noProof/>
        </w:rPr>
        <w:t>打开</w:t>
      </w:r>
      <w:r w:rsidR="00E6272B">
        <w:rPr>
          <w:rFonts w:hint="eastAsia"/>
          <w:noProof/>
        </w:rPr>
        <w:t>网络教学平台</w:t>
      </w:r>
      <w:r>
        <w:rPr>
          <w:rFonts w:hint="eastAsia"/>
          <w:noProof/>
        </w:rPr>
        <w:t>首页</w:t>
      </w:r>
      <w:r w:rsidR="00E6272B">
        <w:rPr>
          <w:rFonts w:hint="eastAsia"/>
          <w:noProof/>
        </w:rPr>
        <w:t>但不要登录，在首页“站内搜索”框中输入课程名称并搜索。</w:t>
      </w:r>
    </w:p>
    <w:p w:rsidR="00194D57" w:rsidRDefault="00E15E38" w:rsidP="00194D57">
      <w:pPr>
        <w:pStyle w:val="a3"/>
        <w:ind w:left="844" w:firstLineChars="0" w:firstLine="0"/>
        <w:rPr>
          <w:noProof/>
        </w:rPr>
      </w:pPr>
      <w:r>
        <w:rPr>
          <w:noProof/>
        </w:rPr>
        <w:pict>
          <v:rect id="矩形 24" o:spid="_x0000_s1037" style="position:absolute;left:0;text-align:left;margin-left:39.05pt;margin-top:102.65pt;width:122.95pt;height:21.75pt;z-index:2516715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" filled="f" strokecolor="red" strokeweight="2pt"/>
        </w:pict>
      </w:r>
      <w:r w:rsidR="00194D57">
        <w:rPr>
          <w:noProof/>
        </w:rPr>
        <w:drawing>
          <wp:inline distT="0" distB="0" distL="0" distR="0">
            <wp:extent cx="4629150" cy="1859403"/>
            <wp:effectExtent l="19050" t="0" r="0" b="0"/>
            <wp:docPr id="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srcRect l="19623" t="26453" r="34706" b="40957"/>
                    <a:stretch/>
                  </pic:blipFill>
                  <pic:spPr bwMode="auto">
                    <a:xfrm>
                      <a:off x="0" y="0"/>
                      <a:ext cx="4629150" cy="1859403"/>
                    </a:xfrm>
                    <a:prstGeom prst="rect">
                      <a:avLst/>
                    </a:prstGeom>
                    <a:ln>
                      <a:noFill/>
                    </a:ln>
                    <a:extLst>
                      <a:ext uri="{53640926-AAD7-44D8-BBD7-CCE9431645EC}">
                        <a14:shadowObscured xmlns:a14="http://schemas.microsoft.com/office/drawing/2010/main"/>
                      </a:ext>
                    </a:extLst>
                  </pic:spPr>
                </pic:pic>
              </a:graphicData>
            </a:graphic>
          </wp:inline>
        </w:drawing>
      </w:r>
    </w:p>
    <w:p w:rsidR="00E6272B" w:rsidRDefault="00E6272B" w:rsidP="001F78F5">
      <w:pPr>
        <w:pStyle w:val="a3"/>
        <w:numPr>
          <w:ilvl w:val="1"/>
          <w:numId w:val="13"/>
        </w:numPr>
        <w:ind w:firstLineChars="0"/>
        <w:rPr>
          <w:noProof/>
        </w:rPr>
      </w:pPr>
      <w:r>
        <w:rPr>
          <w:rFonts w:hint="eastAsia"/>
          <w:noProof/>
        </w:rPr>
        <w:lastRenderedPageBreak/>
        <w:t>点击课程名称进入课程，复制浏览器地址栏的地址。</w:t>
      </w:r>
    </w:p>
    <w:p w:rsidR="00E6272B" w:rsidRDefault="00E15E38" w:rsidP="00E6272B">
      <w:pPr>
        <w:pStyle w:val="a3"/>
        <w:ind w:left="1144" w:firstLineChars="0" w:firstLine="0"/>
        <w:rPr>
          <w:noProof/>
        </w:rPr>
      </w:pPr>
      <w:r>
        <w:rPr>
          <w:noProof/>
        </w:rPr>
        <w:pict>
          <v:rect id="矩形 30" o:spid="_x0000_s1039" style="position:absolute;left:0;text-align:left;margin-left:125.3pt;margin-top:9.55pt;width:284.6pt;height:15.6pt;z-index:2516736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" filled="f" strokecolor="red" strokeweight="2pt"/>
        </w:pict>
      </w:r>
      <w:r w:rsidR="00E6272B">
        <w:rPr>
          <w:noProof/>
        </w:rPr>
        <w:drawing>
          <wp:inline distT="0" distB="0" distL="0" distR="0">
            <wp:extent cx="4476854" cy="1345721"/>
            <wp:effectExtent l="0" t="0" r="0" b="698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r="45058" b="70640"/>
                    <a:stretch/>
                  </pic:blipFill>
                  <pic:spPr bwMode="auto">
                    <a:xfrm>
                      <a:off x="0" y="0"/>
                      <a:ext cx="4475811" cy="1345408"/>
                    </a:xfrm>
                    <a:prstGeom prst="rect">
                      <a:avLst/>
                    </a:prstGeom>
                    <a:ln>
                      <a:noFill/>
                    </a:ln>
                    <a:extLst>
                      <a:ext uri="{53640926-AAD7-44D8-BBD7-CCE9431645EC}">
                        <a14:shadowObscured xmlns:a14="http://schemas.microsoft.com/office/drawing/2010/main"/>
                      </a:ext>
                    </a:extLst>
                  </pic:spPr>
                </pic:pic>
              </a:graphicData>
            </a:graphic>
          </wp:inline>
        </w:drawing>
      </w:r>
    </w:p>
    <w:p w:rsidR="00E6272B" w:rsidRPr="002869D4" w:rsidRDefault="001F78F5" w:rsidP="001F78F5">
      <w:pPr>
        <w:pStyle w:val="a3"/>
        <w:ind w:firstLineChars="201" w:firstLine="424"/>
        <w:rPr>
          <w:noProof/>
        </w:rPr>
      </w:pPr>
      <w:r w:rsidRPr="001F78F5">
        <w:rPr>
          <w:rFonts w:hint="eastAsia"/>
          <w:b/>
          <w:noProof/>
        </w:rPr>
        <w:t>第</w:t>
      </w:r>
      <w:r>
        <w:rPr>
          <w:rFonts w:hint="eastAsia"/>
          <w:b/>
          <w:noProof/>
        </w:rPr>
        <w:t>四</w:t>
      </w:r>
      <w:r w:rsidRPr="001F78F5">
        <w:rPr>
          <w:rFonts w:hint="eastAsia"/>
          <w:b/>
          <w:noProof/>
        </w:rPr>
        <w:t>步：</w:t>
      </w:r>
      <w:r w:rsidR="002869D4" w:rsidRPr="001F78F5">
        <w:rPr>
          <w:rFonts w:hint="eastAsia"/>
          <w:b/>
          <w:noProof/>
        </w:rPr>
        <w:t>将</w:t>
      </w:r>
      <w:r w:rsidR="00E6272B" w:rsidRPr="001F78F5">
        <w:rPr>
          <w:rFonts w:hint="eastAsia"/>
          <w:b/>
          <w:noProof/>
        </w:rPr>
        <w:t>网络课程设置为</w:t>
      </w:r>
      <w:r w:rsidR="002869D4" w:rsidRPr="001F78F5">
        <w:rPr>
          <w:rFonts w:hint="eastAsia"/>
          <w:b/>
          <w:noProof/>
        </w:rPr>
        <w:t>“</w:t>
      </w:r>
      <w:r w:rsidR="00D95F61" w:rsidRPr="001F78F5">
        <w:rPr>
          <w:rFonts w:hint="eastAsia"/>
          <w:b/>
          <w:noProof/>
        </w:rPr>
        <w:t>完全开放</w:t>
      </w:r>
      <w:r w:rsidR="002869D4" w:rsidRPr="001F78F5">
        <w:rPr>
          <w:rFonts w:hint="eastAsia"/>
          <w:b/>
          <w:noProof/>
        </w:rPr>
        <w:t>”</w:t>
      </w:r>
      <w:r w:rsidR="00E6272B" w:rsidRPr="001F78F5">
        <w:rPr>
          <w:rFonts w:hint="eastAsia"/>
          <w:b/>
          <w:noProof/>
        </w:rPr>
        <w:t>状态</w:t>
      </w:r>
    </w:p>
    <w:p w:rsidR="002869D4" w:rsidRDefault="002869D4" w:rsidP="001F78F5">
      <w:pPr>
        <w:pStyle w:val="a3"/>
        <w:numPr>
          <w:ilvl w:val="0"/>
          <w:numId w:val="11"/>
        </w:numPr>
        <w:ind w:firstLineChars="0"/>
        <w:rPr>
          <w:noProof/>
        </w:rPr>
      </w:pPr>
      <w:r w:rsidRPr="002869D4">
        <w:rPr>
          <w:rFonts w:hint="eastAsia"/>
          <w:noProof/>
        </w:rPr>
        <w:t>登录网络教学平台并进入课程。</w:t>
      </w:r>
    </w:p>
    <w:p w:rsidR="002869D4" w:rsidRDefault="00D95F61" w:rsidP="001F78F5">
      <w:pPr>
        <w:pStyle w:val="a3"/>
        <w:numPr>
          <w:ilvl w:val="0"/>
          <w:numId w:val="11"/>
        </w:numPr>
        <w:ind w:firstLineChars="0"/>
        <w:rPr>
          <w:noProof/>
        </w:rPr>
      </w:pPr>
      <w:r>
        <w:rPr>
          <w:rFonts w:hint="eastAsia"/>
          <w:noProof/>
        </w:rPr>
        <w:t>在“课程管理”界面下点击左侧“权限管理”。</w:t>
      </w:r>
    </w:p>
    <w:p w:rsidR="00D95F61" w:rsidRDefault="00E15E38" w:rsidP="00D95F61">
      <w:pPr>
        <w:pStyle w:val="a3"/>
        <w:ind w:firstLineChars="0" w:firstLine="0"/>
        <w:jc w:val="center"/>
        <w:rPr>
          <w:noProof/>
        </w:rPr>
      </w:pPr>
      <w:r>
        <w:rPr>
          <w:noProof/>
        </w:rPr>
        <w:pict>
          <v:rect id="_x0000_s1043" style="position:absolute;left:0;text-align:left;margin-left:0;margin-top:101.9pt;width:51pt;height:14.85pt;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" filled="f" strokecolor="red" strokeweight="2pt"/>
        </w:pict>
      </w:r>
      <w:r w:rsidR="00D95F61">
        <w:rPr>
          <w:noProof/>
        </w:rPr>
        <w:drawing>
          <wp:inline distT="0" distB="0" distL="0" distR="0">
            <wp:extent cx="5274310" cy="1828800"/>
            <wp:effectExtent l="19050" t="0" r="2540" b="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t="6431" b="31833"/>
                    <a:stretch>
                      <a:fillRect/>
                    </a:stretch>
                  </pic:blipFill>
                  <pic:spPr bwMode="auto">
                    <a:xfrm>
                      <a:off x="0" y="0"/>
                      <a:ext cx="5274310" cy="1828800"/>
                    </a:xfrm>
                    <a:prstGeom prst="rect">
                      <a:avLst/>
                    </a:prstGeom>
                    <a:noFill/>
                    <a:ln w="9525">
                      <a:noFill/>
                      <a:miter lim="800000"/>
                      <a:headEnd/>
                      <a:tailEnd/>
                    </a:ln>
                  </pic:spPr>
                </pic:pic>
              </a:graphicData>
            </a:graphic>
          </wp:inline>
        </w:drawing>
      </w:r>
    </w:p>
    <w:p w:rsidR="00D95F61" w:rsidRDefault="00D95F61" w:rsidP="001F78F5">
      <w:pPr>
        <w:pStyle w:val="a3"/>
        <w:numPr>
          <w:ilvl w:val="0"/>
          <w:numId w:val="11"/>
        </w:numPr>
        <w:ind w:firstLineChars="0"/>
        <w:rPr>
          <w:noProof/>
        </w:rPr>
      </w:pPr>
      <w:r>
        <w:rPr>
          <w:rFonts w:hint="eastAsia"/>
          <w:noProof/>
        </w:rPr>
        <w:t>将课程开放范围设置为“完全开放”。</w:t>
      </w:r>
    </w:p>
    <w:p w:rsidR="00D95F61" w:rsidRDefault="00E15E38" w:rsidP="00D95F61">
      <w:pPr>
        <w:pStyle w:val="a3"/>
        <w:ind w:firstLineChars="0" w:firstLine="0"/>
        <w:jc w:val="center"/>
        <w:rPr>
          <w:noProof/>
        </w:rPr>
      </w:pPr>
      <w:r>
        <w:rPr>
          <w:noProof/>
        </w:rPr>
        <w:pict>
          <v:rect id="_x0000_s1044" style="position:absolute;left:0;text-align:left;margin-left:278.25pt;margin-top:30.05pt;width:51pt;height:14.85pt;z-index:2516797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" filled="f" strokecolor="red" strokeweight="2pt"/>
        </w:pict>
      </w:r>
      <w:r w:rsidR="00D95F61">
        <w:rPr>
          <w:noProof/>
        </w:rPr>
        <w:drawing>
          <wp:inline distT="0" distB="0" distL="0" distR="0">
            <wp:extent cx="4379786" cy="1581150"/>
            <wp:effectExtent l="19050" t="0" r="1714" b="0"/>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l="11739" t="67846" r="38237"/>
                    <a:stretch>
                      <a:fillRect/>
                    </a:stretch>
                  </pic:blipFill>
                  <pic:spPr bwMode="auto">
                    <a:xfrm>
                      <a:off x="0" y="0"/>
                      <a:ext cx="4379786" cy="1581150"/>
                    </a:xfrm>
                    <a:prstGeom prst="rect">
                      <a:avLst/>
                    </a:prstGeom>
                    <a:noFill/>
                    <a:ln w="9525">
                      <a:noFill/>
                      <a:miter lim="800000"/>
                      <a:headEnd/>
                      <a:tailEnd/>
                    </a:ln>
                  </pic:spPr>
                </pic:pic>
              </a:graphicData>
            </a:graphic>
          </wp:inline>
        </w:drawing>
      </w:r>
    </w:p>
    <w:p w:rsidR="00D95F61" w:rsidRPr="00D95F61" w:rsidRDefault="00D95F61" w:rsidP="001F78F5">
      <w:pPr>
        <w:pStyle w:val="a3"/>
        <w:numPr>
          <w:ilvl w:val="0"/>
          <w:numId w:val="11"/>
        </w:numPr>
        <w:ind w:firstLineChars="0"/>
        <w:rPr>
          <w:noProof/>
        </w:rPr>
      </w:pPr>
      <w:r>
        <w:rPr>
          <w:rFonts w:hint="eastAsia"/>
          <w:noProof/>
        </w:rPr>
        <w:t>在教学活动权限和教学资源权限中对访客放开所有栏目。</w:t>
      </w:r>
    </w:p>
    <w:p w:rsidR="000B6EA0" w:rsidRPr="00E6272B" w:rsidRDefault="000B6EA0" w:rsidP="000B6EA0">
      <w:pPr>
        <w:pStyle w:val="a4"/>
        <w:spacing w:line="360" w:lineRule="auto"/>
      </w:pPr>
    </w:p>
    <w:p w:rsidR="002900CF" w:rsidRPr="002900CF" w:rsidRDefault="002900CF" w:rsidP="00D95F61">
      <w:pPr>
        <w:pStyle w:val="a4"/>
        <w:spacing w:line="360" w:lineRule="auto"/>
        <w:rPr>
          <w:rFonts w:asciiTheme="minorEastAsia" w:hAnsiTheme="minorEastAsia"/>
        </w:rPr>
      </w:pPr>
    </w:p>
    <w:sectPr w:rsidR="002900CF" w:rsidRPr="002900CF" w:rsidSect="000B6EA0">
      <w:pgSz w:w="11906" w:h="16838"/>
      <w:pgMar w:top="1418" w:right="1800" w:bottom="1418"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E38" w:rsidRDefault="00E15E38" w:rsidP="007F6748">
      <w:r>
        <w:separator/>
      </w:r>
    </w:p>
  </w:endnote>
  <w:endnote w:type="continuationSeparator" w:id="0">
    <w:p w:rsidR="00E15E38" w:rsidRDefault="00E15E38" w:rsidP="007F6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884152"/>
      <w:docPartObj>
        <w:docPartGallery w:val="Page Numbers (Bottom of Page)"/>
        <w:docPartUnique/>
      </w:docPartObj>
    </w:sdtPr>
    <w:sdtEndPr/>
    <w:sdtContent>
      <w:sdt>
        <w:sdtPr>
          <w:id w:val="-1669238322"/>
          <w:docPartObj>
            <w:docPartGallery w:val="Page Numbers (Top of Page)"/>
            <w:docPartUnique/>
          </w:docPartObj>
        </w:sdtPr>
        <w:sdtEndPr/>
        <w:sdtContent>
          <w:p w:rsidR="00001ED1" w:rsidRDefault="00001ED1">
            <w:pPr>
              <w:pStyle w:val="a6"/>
              <w:jc w:val="center"/>
            </w:pPr>
            <w:r>
              <w:rPr>
                <w:rFonts w:hint="eastAsia"/>
                <w:lang w:val="zh-CN"/>
              </w:rPr>
              <w:t>第</w:t>
            </w:r>
            <w:r w:rsidR="00C1735E" w:rsidRPr="00001ED1">
              <w:rPr>
                <w:lang w:val="zh-CN"/>
              </w:rPr>
              <w:fldChar w:fldCharType="begin"/>
            </w:r>
            <w:r w:rsidRPr="00001ED1">
              <w:rPr>
                <w:lang w:val="zh-CN"/>
              </w:rPr>
              <w:instrText>PAGE</w:instrText>
            </w:r>
            <w:r w:rsidR="00C1735E" w:rsidRPr="00001ED1">
              <w:rPr>
                <w:lang w:val="zh-CN"/>
              </w:rPr>
              <w:fldChar w:fldCharType="separate"/>
            </w:r>
            <w:r w:rsidR="000370B9">
              <w:rPr>
                <w:noProof/>
                <w:lang w:val="zh-CN"/>
              </w:rPr>
              <w:t>1</w:t>
            </w:r>
            <w:r w:rsidR="00C1735E" w:rsidRPr="00001ED1">
              <w:rPr>
                <w:lang w:val="zh-CN"/>
              </w:rPr>
              <w:fldChar w:fldCharType="end"/>
            </w:r>
            <w:r w:rsidRPr="00001ED1">
              <w:rPr>
                <w:rFonts w:hint="eastAsia"/>
                <w:lang w:val="zh-CN"/>
              </w:rPr>
              <w:t>页（共</w:t>
            </w:r>
            <w:r w:rsidR="00C1735E" w:rsidRPr="00001ED1">
              <w:rPr>
                <w:lang w:val="zh-CN"/>
              </w:rPr>
              <w:fldChar w:fldCharType="begin"/>
            </w:r>
            <w:r w:rsidRPr="00001ED1">
              <w:rPr>
                <w:lang w:val="zh-CN"/>
              </w:rPr>
              <w:instrText>NUMPAGES</w:instrText>
            </w:r>
            <w:r w:rsidR="00C1735E" w:rsidRPr="00001ED1">
              <w:rPr>
                <w:lang w:val="zh-CN"/>
              </w:rPr>
              <w:fldChar w:fldCharType="separate"/>
            </w:r>
            <w:r w:rsidR="000370B9">
              <w:rPr>
                <w:noProof/>
                <w:lang w:val="zh-CN"/>
              </w:rPr>
              <w:t>9</w:t>
            </w:r>
            <w:r w:rsidR="00C1735E" w:rsidRPr="00001ED1">
              <w:rPr>
                <w:lang w:val="zh-CN"/>
              </w:rPr>
              <w:fldChar w:fldCharType="end"/>
            </w:r>
            <w:r w:rsidRPr="00001ED1">
              <w:rPr>
                <w:rFonts w:hint="eastAsia"/>
                <w:lang w:val="zh-CN"/>
              </w:rPr>
              <w:t>页）</w:t>
            </w:r>
          </w:p>
        </w:sdtContent>
      </w:sdt>
    </w:sdtContent>
  </w:sdt>
  <w:p w:rsidR="00001ED1" w:rsidRDefault="00001ED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E38" w:rsidRDefault="00E15E38" w:rsidP="007F6748">
      <w:r>
        <w:separator/>
      </w:r>
    </w:p>
  </w:footnote>
  <w:footnote w:type="continuationSeparator" w:id="0">
    <w:p w:rsidR="00E15E38" w:rsidRDefault="00E15E38" w:rsidP="007F67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94BCB"/>
    <w:multiLevelType w:val="hybridMultilevel"/>
    <w:tmpl w:val="01F8C7BA"/>
    <w:lvl w:ilvl="0" w:tplc="0409000F">
      <w:start w:val="1"/>
      <w:numFmt w:val="decimal"/>
      <w:lvlText w:val="%1."/>
      <w:lvlJc w:val="left"/>
      <w:pPr>
        <w:ind w:left="844" w:hanging="420"/>
      </w:pPr>
    </w:lvl>
    <w:lvl w:ilvl="1" w:tplc="04090011">
      <w:start w:val="1"/>
      <w:numFmt w:val="decimal"/>
      <w:lvlText w:val="%2)"/>
      <w:lvlJc w:val="left"/>
      <w:pPr>
        <w:ind w:left="1264" w:hanging="420"/>
      </w:pPr>
    </w:lvl>
    <w:lvl w:ilvl="2" w:tplc="665A0174">
      <w:start w:val="1"/>
      <w:numFmt w:val="decimal"/>
      <w:lvlText w:val="%3."/>
      <w:lvlJc w:val="left"/>
      <w:pPr>
        <w:ind w:left="1624" w:hanging="360"/>
      </w:pPr>
      <w:rPr>
        <w:rFonts w:hint="default"/>
      </w:r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1">
    <w:nsid w:val="0C8C03D0"/>
    <w:multiLevelType w:val="hybridMultilevel"/>
    <w:tmpl w:val="4F46AE3E"/>
    <w:lvl w:ilvl="0" w:tplc="C878450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C120907"/>
    <w:multiLevelType w:val="hybridMultilevel"/>
    <w:tmpl w:val="95A08EA6"/>
    <w:lvl w:ilvl="0" w:tplc="C87845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C7E4AEC"/>
    <w:multiLevelType w:val="hybridMultilevel"/>
    <w:tmpl w:val="F8D24D8C"/>
    <w:lvl w:ilvl="0" w:tplc="0409000F">
      <w:start w:val="1"/>
      <w:numFmt w:val="decimal"/>
      <w:lvlText w:val="%1."/>
      <w:lvlJc w:val="left"/>
      <w:pPr>
        <w:ind w:left="1270" w:hanging="420"/>
      </w:p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4">
    <w:nsid w:val="1F7623C6"/>
    <w:multiLevelType w:val="hybridMultilevel"/>
    <w:tmpl w:val="39443D30"/>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22E27046"/>
    <w:multiLevelType w:val="hybridMultilevel"/>
    <w:tmpl w:val="CBB0A9C8"/>
    <w:lvl w:ilvl="0" w:tplc="0409000F">
      <w:start w:val="1"/>
      <w:numFmt w:val="decimal"/>
      <w:lvlText w:val="%1."/>
      <w:lvlJc w:val="left"/>
      <w:pPr>
        <w:ind w:left="1264" w:hanging="420"/>
      </w:pPr>
    </w:lvl>
    <w:lvl w:ilvl="1" w:tplc="04090019" w:tentative="1">
      <w:start w:val="1"/>
      <w:numFmt w:val="lowerLetter"/>
      <w:lvlText w:val="%2)"/>
      <w:lvlJc w:val="left"/>
      <w:pPr>
        <w:ind w:left="1684" w:hanging="420"/>
      </w:pPr>
    </w:lvl>
    <w:lvl w:ilvl="2" w:tplc="0409001B" w:tentative="1">
      <w:start w:val="1"/>
      <w:numFmt w:val="lowerRoman"/>
      <w:lvlText w:val="%3."/>
      <w:lvlJc w:val="right"/>
      <w:pPr>
        <w:ind w:left="2104" w:hanging="420"/>
      </w:pPr>
    </w:lvl>
    <w:lvl w:ilvl="3" w:tplc="0409000F" w:tentative="1">
      <w:start w:val="1"/>
      <w:numFmt w:val="decimal"/>
      <w:lvlText w:val="%4."/>
      <w:lvlJc w:val="left"/>
      <w:pPr>
        <w:ind w:left="2524" w:hanging="420"/>
      </w:pPr>
    </w:lvl>
    <w:lvl w:ilvl="4" w:tplc="04090019" w:tentative="1">
      <w:start w:val="1"/>
      <w:numFmt w:val="lowerLetter"/>
      <w:lvlText w:val="%5)"/>
      <w:lvlJc w:val="left"/>
      <w:pPr>
        <w:ind w:left="2944" w:hanging="420"/>
      </w:pPr>
    </w:lvl>
    <w:lvl w:ilvl="5" w:tplc="0409001B" w:tentative="1">
      <w:start w:val="1"/>
      <w:numFmt w:val="lowerRoman"/>
      <w:lvlText w:val="%6."/>
      <w:lvlJc w:val="right"/>
      <w:pPr>
        <w:ind w:left="3364" w:hanging="420"/>
      </w:pPr>
    </w:lvl>
    <w:lvl w:ilvl="6" w:tplc="0409000F" w:tentative="1">
      <w:start w:val="1"/>
      <w:numFmt w:val="decimal"/>
      <w:lvlText w:val="%7."/>
      <w:lvlJc w:val="left"/>
      <w:pPr>
        <w:ind w:left="3784" w:hanging="420"/>
      </w:pPr>
    </w:lvl>
    <w:lvl w:ilvl="7" w:tplc="04090019" w:tentative="1">
      <w:start w:val="1"/>
      <w:numFmt w:val="lowerLetter"/>
      <w:lvlText w:val="%8)"/>
      <w:lvlJc w:val="left"/>
      <w:pPr>
        <w:ind w:left="4204" w:hanging="420"/>
      </w:pPr>
    </w:lvl>
    <w:lvl w:ilvl="8" w:tplc="0409001B" w:tentative="1">
      <w:start w:val="1"/>
      <w:numFmt w:val="lowerRoman"/>
      <w:lvlText w:val="%9."/>
      <w:lvlJc w:val="right"/>
      <w:pPr>
        <w:ind w:left="4624" w:hanging="420"/>
      </w:pPr>
    </w:lvl>
  </w:abstractNum>
  <w:abstractNum w:abstractNumId="6">
    <w:nsid w:val="31FA7A48"/>
    <w:multiLevelType w:val="hybridMultilevel"/>
    <w:tmpl w:val="F8C2EBEE"/>
    <w:lvl w:ilvl="0" w:tplc="0409000F">
      <w:start w:val="1"/>
      <w:numFmt w:val="decimal"/>
      <w:lvlText w:val="%1."/>
      <w:lvlJc w:val="left"/>
      <w:pPr>
        <w:ind w:left="1204" w:hanging="420"/>
      </w:pPr>
    </w:lvl>
    <w:lvl w:ilvl="1" w:tplc="04090019" w:tentative="1">
      <w:start w:val="1"/>
      <w:numFmt w:val="lowerLetter"/>
      <w:lvlText w:val="%2)"/>
      <w:lvlJc w:val="left"/>
      <w:pPr>
        <w:ind w:left="1624" w:hanging="420"/>
      </w:pPr>
    </w:lvl>
    <w:lvl w:ilvl="2" w:tplc="0409001B" w:tentative="1">
      <w:start w:val="1"/>
      <w:numFmt w:val="lowerRoman"/>
      <w:lvlText w:val="%3."/>
      <w:lvlJc w:val="right"/>
      <w:pPr>
        <w:ind w:left="2044" w:hanging="420"/>
      </w:pPr>
    </w:lvl>
    <w:lvl w:ilvl="3" w:tplc="0409000F" w:tentative="1">
      <w:start w:val="1"/>
      <w:numFmt w:val="decimal"/>
      <w:lvlText w:val="%4."/>
      <w:lvlJc w:val="left"/>
      <w:pPr>
        <w:ind w:left="2464" w:hanging="420"/>
      </w:pPr>
    </w:lvl>
    <w:lvl w:ilvl="4" w:tplc="04090019" w:tentative="1">
      <w:start w:val="1"/>
      <w:numFmt w:val="lowerLetter"/>
      <w:lvlText w:val="%5)"/>
      <w:lvlJc w:val="left"/>
      <w:pPr>
        <w:ind w:left="2884" w:hanging="420"/>
      </w:pPr>
    </w:lvl>
    <w:lvl w:ilvl="5" w:tplc="0409001B" w:tentative="1">
      <w:start w:val="1"/>
      <w:numFmt w:val="lowerRoman"/>
      <w:lvlText w:val="%6."/>
      <w:lvlJc w:val="right"/>
      <w:pPr>
        <w:ind w:left="3304" w:hanging="420"/>
      </w:pPr>
    </w:lvl>
    <w:lvl w:ilvl="6" w:tplc="0409000F" w:tentative="1">
      <w:start w:val="1"/>
      <w:numFmt w:val="decimal"/>
      <w:lvlText w:val="%7."/>
      <w:lvlJc w:val="left"/>
      <w:pPr>
        <w:ind w:left="3724" w:hanging="420"/>
      </w:pPr>
    </w:lvl>
    <w:lvl w:ilvl="7" w:tplc="04090019" w:tentative="1">
      <w:start w:val="1"/>
      <w:numFmt w:val="lowerLetter"/>
      <w:lvlText w:val="%8)"/>
      <w:lvlJc w:val="left"/>
      <w:pPr>
        <w:ind w:left="4144" w:hanging="420"/>
      </w:pPr>
    </w:lvl>
    <w:lvl w:ilvl="8" w:tplc="0409001B" w:tentative="1">
      <w:start w:val="1"/>
      <w:numFmt w:val="lowerRoman"/>
      <w:lvlText w:val="%9."/>
      <w:lvlJc w:val="right"/>
      <w:pPr>
        <w:ind w:left="4564" w:hanging="420"/>
      </w:pPr>
    </w:lvl>
  </w:abstractNum>
  <w:abstractNum w:abstractNumId="7">
    <w:nsid w:val="33BA248B"/>
    <w:multiLevelType w:val="hybridMultilevel"/>
    <w:tmpl w:val="583C6444"/>
    <w:lvl w:ilvl="0" w:tplc="05C22380">
      <w:start w:val="1"/>
      <w:numFmt w:val="decimal"/>
      <w:lvlText w:val="%1."/>
      <w:lvlJc w:val="left"/>
      <w:pPr>
        <w:ind w:left="784" w:hanging="36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8">
    <w:nsid w:val="351A5974"/>
    <w:multiLevelType w:val="hybridMultilevel"/>
    <w:tmpl w:val="08B0AA50"/>
    <w:lvl w:ilvl="0" w:tplc="04090011">
      <w:start w:val="1"/>
      <w:numFmt w:val="decimal"/>
      <w:lvlText w:val="%1)"/>
      <w:lvlJc w:val="left"/>
      <w:pPr>
        <w:ind w:left="1204" w:hanging="420"/>
      </w:pPr>
    </w:lvl>
    <w:lvl w:ilvl="1" w:tplc="04090019" w:tentative="1">
      <w:start w:val="1"/>
      <w:numFmt w:val="lowerLetter"/>
      <w:lvlText w:val="%2)"/>
      <w:lvlJc w:val="left"/>
      <w:pPr>
        <w:ind w:left="1624" w:hanging="420"/>
      </w:pPr>
    </w:lvl>
    <w:lvl w:ilvl="2" w:tplc="0409001B" w:tentative="1">
      <w:start w:val="1"/>
      <w:numFmt w:val="lowerRoman"/>
      <w:lvlText w:val="%3."/>
      <w:lvlJc w:val="right"/>
      <w:pPr>
        <w:ind w:left="2044" w:hanging="420"/>
      </w:pPr>
    </w:lvl>
    <w:lvl w:ilvl="3" w:tplc="0409000F" w:tentative="1">
      <w:start w:val="1"/>
      <w:numFmt w:val="decimal"/>
      <w:lvlText w:val="%4."/>
      <w:lvlJc w:val="left"/>
      <w:pPr>
        <w:ind w:left="2464" w:hanging="420"/>
      </w:pPr>
    </w:lvl>
    <w:lvl w:ilvl="4" w:tplc="04090019" w:tentative="1">
      <w:start w:val="1"/>
      <w:numFmt w:val="lowerLetter"/>
      <w:lvlText w:val="%5)"/>
      <w:lvlJc w:val="left"/>
      <w:pPr>
        <w:ind w:left="2884" w:hanging="420"/>
      </w:pPr>
    </w:lvl>
    <w:lvl w:ilvl="5" w:tplc="0409001B" w:tentative="1">
      <w:start w:val="1"/>
      <w:numFmt w:val="lowerRoman"/>
      <w:lvlText w:val="%6."/>
      <w:lvlJc w:val="right"/>
      <w:pPr>
        <w:ind w:left="3304" w:hanging="420"/>
      </w:pPr>
    </w:lvl>
    <w:lvl w:ilvl="6" w:tplc="0409000F" w:tentative="1">
      <w:start w:val="1"/>
      <w:numFmt w:val="decimal"/>
      <w:lvlText w:val="%7."/>
      <w:lvlJc w:val="left"/>
      <w:pPr>
        <w:ind w:left="3724" w:hanging="420"/>
      </w:pPr>
    </w:lvl>
    <w:lvl w:ilvl="7" w:tplc="04090019" w:tentative="1">
      <w:start w:val="1"/>
      <w:numFmt w:val="lowerLetter"/>
      <w:lvlText w:val="%8)"/>
      <w:lvlJc w:val="left"/>
      <w:pPr>
        <w:ind w:left="4144" w:hanging="420"/>
      </w:pPr>
    </w:lvl>
    <w:lvl w:ilvl="8" w:tplc="0409001B" w:tentative="1">
      <w:start w:val="1"/>
      <w:numFmt w:val="lowerRoman"/>
      <w:lvlText w:val="%9."/>
      <w:lvlJc w:val="right"/>
      <w:pPr>
        <w:ind w:left="4564" w:hanging="420"/>
      </w:pPr>
    </w:lvl>
  </w:abstractNum>
  <w:abstractNum w:abstractNumId="9">
    <w:nsid w:val="45B15FA6"/>
    <w:multiLevelType w:val="hybridMultilevel"/>
    <w:tmpl w:val="7E5C0A84"/>
    <w:lvl w:ilvl="0" w:tplc="4A0E5BCE">
      <w:start w:val="1"/>
      <w:numFmt w:val="decimal"/>
      <w:lvlText w:val="%1."/>
      <w:lvlJc w:val="left"/>
      <w:pPr>
        <w:ind w:left="784" w:hanging="36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10">
    <w:nsid w:val="4D3F344B"/>
    <w:multiLevelType w:val="hybridMultilevel"/>
    <w:tmpl w:val="0040022E"/>
    <w:lvl w:ilvl="0" w:tplc="E2BE1564">
      <w:start w:val="1"/>
      <w:numFmt w:val="decimal"/>
      <w:lvlText w:val="%1."/>
      <w:lvlJc w:val="left"/>
      <w:pPr>
        <w:ind w:left="784" w:hanging="36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11">
    <w:nsid w:val="6AB61B9C"/>
    <w:multiLevelType w:val="hybridMultilevel"/>
    <w:tmpl w:val="B080C596"/>
    <w:lvl w:ilvl="0" w:tplc="0409000F">
      <w:start w:val="1"/>
      <w:numFmt w:val="decimal"/>
      <w:lvlText w:val="%1."/>
      <w:lvlJc w:val="left"/>
      <w:pPr>
        <w:ind w:left="1564" w:hanging="420"/>
      </w:pPr>
    </w:lvl>
    <w:lvl w:ilvl="1" w:tplc="04090019" w:tentative="1">
      <w:start w:val="1"/>
      <w:numFmt w:val="lowerLetter"/>
      <w:lvlText w:val="%2)"/>
      <w:lvlJc w:val="left"/>
      <w:pPr>
        <w:ind w:left="1984" w:hanging="420"/>
      </w:pPr>
    </w:lvl>
    <w:lvl w:ilvl="2" w:tplc="0409001B" w:tentative="1">
      <w:start w:val="1"/>
      <w:numFmt w:val="lowerRoman"/>
      <w:lvlText w:val="%3."/>
      <w:lvlJc w:val="right"/>
      <w:pPr>
        <w:ind w:left="2404" w:hanging="420"/>
      </w:pPr>
    </w:lvl>
    <w:lvl w:ilvl="3" w:tplc="0409000F" w:tentative="1">
      <w:start w:val="1"/>
      <w:numFmt w:val="decimal"/>
      <w:lvlText w:val="%4."/>
      <w:lvlJc w:val="left"/>
      <w:pPr>
        <w:ind w:left="2824" w:hanging="420"/>
      </w:pPr>
    </w:lvl>
    <w:lvl w:ilvl="4" w:tplc="04090019" w:tentative="1">
      <w:start w:val="1"/>
      <w:numFmt w:val="lowerLetter"/>
      <w:lvlText w:val="%5)"/>
      <w:lvlJc w:val="left"/>
      <w:pPr>
        <w:ind w:left="3244" w:hanging="420"/>
      </w:pPr>
    </w:lvl>
    <w:lvl w:ilvl="5" w:tplc="0409001B" w:tentative="1">
      <w:start w:val="1"/>
      <w:numFmt w:val="lowerRoman"/>
      <w:lvlText w:val="%6."/>
      <w:lvlJc w:val="right"/>
      <w:pPr>
        <w:ind w:left="3664" w:hanging="420"/>
      </w:pPr>
    </w:lvl>
    <w:lvl w:ilvl="6" w:tplc="0409000F" w:tentative="1">
      <w:start w:val="1"/>
      <w:numFmt w:val="decimal"/>
      <w:lvlText w:val="%7."/>
      <w:lvlJc w:val="left"/>
      <w:pPr>
        <w:ind w:left="4084" w:hanging="420"/>
      </w:pPr>
    </w:lvl>
    <w:lvl w:ilvl="7" w:tplc="04090019" w:tentative="1">
      <w:start w:val="1"/>
      <w:numFmt w:val="lowerLetter"/>
      <w:lvlText w:val="%8)"/>
      <w:lvlJc w:val="left"/>
      <w:pPr>
        <w:ind w:left="4504" w:hanging="420"/>
      </w:pPr>
    </w:lvl>
    <w:lvl w:ilvl="8" w:tplc="0409001B" w:tentative="1">
      <w:start w:val="1"/>
      <w:numFmt w:val="lowerRoman"/>
      <w:lvlText w:val="%9."/>
      <w:lvlJc w:val="right"/>
      <w:pPr>
        <w:ind w:left="4924" w:hanging="420"/>
      </w:pPr>
    </w:lvl>
  </w:abstractNum>
  <w:abstractNum w:abstractNumId="12">
    <w:nsid w:val="73D755F5"/>
    <w:multiLevelType w:val="hybridMultilevel"/>
    <w:tmpl w:val="01F8C7BA"/>
    <w:lvl w:ilvl="0" w:tplc="0409000F">
      <w:start w:val="1"/>
      <w:numFmt w:val="decimal"/>
      <w:lvlText w:val="%1."/>
      <w:lvlJc w:val="left"/>
      <w:pPr>
        <w:ind w:left="844" w:hanging="420"/>
      </w:pPr>
    </w:lvl>
    <w:lvl w:ilvl="1" w:tplc="04090011">
      <w:start w:val="1"/>
      <w:numFmt w:val="decimal"/>
      <w:lvlText w:val="%2)"/>
      <w:lvlJc w:val="left"/>
      <w:pPr>
        <w:ind w:left="1264" w:hanging="420"/>
      </w:pPr>
    </w:lvl>
    <w:lvl w:ilvl="2" w:tplc="665A0174">
      <w:start w:val="1"/>
      <w:numFmt w:val="decimal"/>
      <w:lvlText w:val="%3."/>
      <w:lvlJc w:val="left"/>
      <w:pPr>
        <w:ind w:left="1624" w:hanging="360"/>
      </w:pPr>
      <w:rPr>
        <w:rFonts w:hint="default"/>
      </w:r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13">
    <w:nsid w:val="789675A0"/>
    <w:multiLevelType w:val="hybridMultilevel"/>
    <w:tmpl w:val="AB20618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nsid w:val="7C965716"/>
    <w:multiLevelType w:val="hybridMultilevel"/>
    <w:tmpl w:val="C5783C5E"/>
    <w:lvl w:ilvl="0" w:tplc="67B032EA">
      <w:start w:val="1"/>
      <w:numFmt w:val="decimal"/>
      <w:lvlText w:val="%1）"/>
      <w:lvlJc w:val="left"/>
      <w:pPr>
        <w:ind w:left="1144" w:hanging="360"/>
      </w:pPr>
      <w:rPr>
        <w:rFonts w:hint="default"/>
      </w:rPr>
    </w:lvl>
    <w:lvl w:ilvl="1" w:tplc="04090019" w:tentative="1">
      <w:start w:val="1"/>
      <w:numFmt w:val="lowerLetter"/>
      <w:lvlText w:val="%2)"/>
      <w:lvlJc w:val="left"/>
      <w:pPr>
        <w:ind w:left="1624" w:hanging="420"/>
      </w:pPr>
    </w:lvl>
    <w:lvl w:ilvl="2" w:tplc="0409001B" w:tentative="1">
      <w:start w:val="1"/>
      <w:numFmt w:val="lowerRoman"/>
      <w:lvlText w:val="%3."/>
      <w:lvlJc w:val="right"/>
      <w:pPr>
        <w:ind w:left="2044" w:hanging="420"/>
      </w:pPr>
    </w:lvl>
    <w:lvl w:ilvl="3" w:tplc="0409000F" w:tentative="1">
      <w:start w:val="1"/>
      <w:numFmt w:val="decimal"/>
      <w:lvlText w:val="%4."/>
      <w:lvlJc w:val="left"/>
      <w:pPr>
        <w:ind w:left="2464" w:hanging="420"/>
      </w:pPr>
    </w:lvl>
    <w:lvl w:ilvl="4" w:tplc="04090019" w:tentative="1">
      <w:start w:val="1"/>
      <w:numFmt w:val="lowerLetter"/>
      <w:lvlText w:val="%5)"/>
      <w:lvlJc w:val="left"/>
      <w:pPr>
        <w:ind w:left="2884" w:hanging="420"/>
      </w:pPr>
    </w:lvl>
    <w:lvl w:ilvl="5" w:tplc="0409001B" w:tentative="1">
      <w:start w:val="1"/>
      <w:numFmt w:val="lowerRoman"/>
      <w:lvlText w:val="%6."/>
      <w:lvlJc w:val="right"/>
      <w:pPr>
        <w:ind w:left="3304" w:hanging="420"/>
      </w:pPr>
    </w:lvl>
    <w:lvl w:ilvl="6" w:tplc="0409000F" w:tentative="1">
      <w:start w:val="1"/>
      <w:numFmt w:val="decimal"/>
      <w:lvlText w:val="%7."/>
      <w:lvlJc w:val="left"/>
      <w:pPr>
        <w:ind w:left="3724" w:hanging="420"/>
      </w:pPr>
    </w:lvl>
    <w:lvl w:ilvl="7" w:tplc="04090019" w:tentative="1">
      <w:start w:val="1"/>
      <w:numFmt w:val="lowerLetter"/>
      <w:lvlText w:val="%8)"/>
      <w:lvlJc w:val="left"/>
      <w:pPr>
        <w:ind w:left="4144" w:hanging="420"/>
      </w:pPr>
    </w:lvl>
    <w:lvl w:ilvl="8" w:tplc="0409001B" w:tentative="1">
      <w:start w:val="1"/>
      <w:numFmt w:val="lowerRoman"/>
      <w:lvlText w:val="%9."/>
      <w:lvlJc w:val="right"/>
      <w:pPr>
        <w:ind w:left="4564" w:hanging="420"/>
      </w:pPr>
    </w:lvl>
  </w:abstractNum>
  <w:num w:numId="1">
    <w:abstractNumId w:val="2"/>
  </w:num>
  <w:num w:numId="2">
    <w:abstractNumId w:val="7"/>
  </w:num>
  <w:num w:numId="3">
    <w:abstractNumId w:val="10"/>
  </w:num>
  <w:num w:numId="4">
    <w:abstractNumId w:val="14"/>
  </w:num>
  <w:num w:numId="5">
    <w:abstractNumId w:val="0"/>
  </w:num>
  <w:num w:numId="6">
    <w:abstractNumId w:val="9"/>
  </w:num>
  <w:num w:numId="7">
    <w:abstractNumId w:val="6"/>
  </w:num>
  <w:num w:numId="8">
    <w:abstractNumId w:val="1"/>
  </w:num>
  <w:num w:numId="9">
    <w:abstractNumId w:val="4"/>
  </w:num>
  <w:num w:numId="10">
    <w:abstractNumId w:val="11"/>
  </w:num>
  <w:num w:numId="11">
    <w:abstractNumId w:val="5"/>
  </w:num>
  <w:num w:numId="12">
    <w:abstractNumId w:val="3"/>
  </w:num>
  <w:num w:numId="13">
    <w:abstractNumId w:val="12"/>
  </w:num>
  <w:num w:numId="14">
    <w:abstractNumId w:val="1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93453"/>
    <w:rsid w:val="00001ED1"/>
    <w:rsid w:val="000370B9"/>
    <w:rsid w:val="00047043"/>
    <w:rsid w:val="000758C1"/>
    <w:rsid w:val="000B6EA0"/>
    <w:rsid w:val="00137F80"/>
    <w:rsid w:val="00193453"/>
    <w:rsid w:val="00194D57"/>
    <w:rsid w:val="001F78F5"/>
    <w:rsid w:val="002036EC"/>
    <w:rsid w:val="00262A5C"/>
    <w:rsid w:val="002869D4"/>
    <w:rsid w:val="002900CF"/>
    <w:rsid w:val="002F2B46"/>
    <w:rsid w:val="003137CB"/>
    <w:rsid w:val="00326899"/>
    <w:rsid w:val="003B0B08"/>
    <w:rsid w:val="00480E52"/>
    <w:rsid w:val="004A335A"/>
    <w:rsid w:val="005674CB"/>
    <w:rsid w:val="006C4ADC"/>
    <w:rsid w:val="006E732C"/>
    <w:rsid w:val="006F7B9E"/>
    <w:rsid w:val="007F6748"/>
    <w:rsid w:val="00890DA0"/>
    <w:rsid w:val="008F12D2"/>
    <w:rsid w:val="0090569F"/>
    <w:rsid w:val="009703D2"/>
    <w:rsid w:val="009A4109"/>
    <w:rsid w:val="009F3D85"/>
    <w:rsid w:val="00AA78C0"/>
    <w:rsid w:val="00AC0D0A"/>
    <w:rsid w:val="00BB27AD"/>
    <w:rsid w:val="00C1735E"/>
    <w:rsid w:val="00C7691D"/>
    <w:rsid w:val="00D955FC"/>
    <w:rsid w:val="00D95F61"/>
    <w:rsid w:val="00DB19E6"/>
    <w:rsid w:val="00E11E49"/>
    <w:rsid w:val="00E15E38"/>
    <w:rsid w:val="00E6272B"/>
    <w:rsid w:val="00E63025"/>
    <w:rsid w:val="00E87BCD"/>
    <w:rsid w:val="00F73D55"/>
    <w:rsid w:val="00F8565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D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6EA0"/>
    <w:pPr>
      <w:ind w:firstLineChars="200" w:firstLine="420"/>
    </w:pPr>
    <w:rPr>
      <w:rFonts w:ascii="Calibri" w:eastAsia="宋体" w:hAnsi="Calibri" w:cs="Times New Roman"/>
    </w:rPr>
  </w:style>
  <w:style w:type="paragraph" w:styleId="a4">
    <w:name w:val="Body Text Indent"/>
    <w:basedOn w:val="a"/>
    <w:link w:val="Char"/>
    <w:rsid w:val="000B6EA0"/>
    <w:pPr>
      <w:widowControl/>
      <w:spacing w:line="360" w:lineRule="atLeast"/>
      <w:ind w:firstLineChars="200" w:firstLine="480"/>
      <w:jc w:val="left"/>
    </w:pPr>
    <w:rPr>
      <w:rFonts w:ascii="宋体" w:eastAsia="宋体" w:hAnsi="宋体" w:cs="Times New Roman"/>
      <w:sz w:val="24"/>
      <w:szCs w:val="24"/>
    </w:rPr>
  </w:style>
  <w:style w:type="character" w:customStyle="1" w:styleId="Char">
    <w:name w:val="正文文本缩进 Char"/>
    <w:basedOn w:val="a0"/>
    <w:link w:val="a4"/>
    <w:rsid w:val="000B6EA0"/>
    <w:rPr>
      <w:rFonts w:ascii="宋体" w:eastAsia="宋体" w:hAnsi="宋体" w:cs="Times New Roman"/>
      <w:sz w:val="24"/>
      <w:szCs w:val="24"/>
    </w:rPr>
  </w:style>
  <w:style w:type="paragraph" w:styleId="a5">
    <w:name w:val="header"/>
    <w:basedOn w:val="a"/>
    <w:link w:val="Char0"/>
    <w:uiPriority w:val="99"/>
    <w:unhideWhenUsed/>
    <w:rsid w:val="007F674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7F6748"/>
    <w:rPr>
      <w:sz w:val="18"/>
      <w:szCs w:val="18"/>
    </w:rPr>
  </w:style>
  <w:style w:type="paragraph" w:styleId="a6">
    <w:name w:val="footer"/>
    <w:basedOn w:val="a"/>
    <w:link w:val="Char1"/>
    <w:uiPriority w:val="99"/>
    <w:unhideWhenUsed/>
    <w:rsid w:val="007F6748"/>
    <w:pPr>
      <w:tabs>
        <w:tab w:val="center" w:pos="4153"/>
        <w:tab w:val="right" w:pos="8306"/>
      </w:tabs>
      <w:snapToGrid w:val="0"/>
      <w:jc w:val="left"/>
    </w:pPr>
    <w:rPr>
      <w:sz w:val="18"/>
      <w:szCs w:val="18"/>
    </w:rPr>
  </w:style>
  <w:style w:type="character" w:customStyle="1" w:styleId="Char1">
    <w:name w:val="页脚 Char"/>
    <w:basedOn w:val="a0"/>
    <w:link w:val="a6"/>
    <w:uiPriority w:val="99"/>
    <w:rsid w:val="007F6748"/>
    <w:rPr>
      <w:sz w:val="18"/>
      <w:szCs w:val="18"/>
    </w:rPr>
  </w:style>
  <w:style w:type="paragraph" w:styleId="a7">
    <w:name w:val="Balloon Text"/>
    <w:basedOn w:val="a"/>
    <w:link w:val="Char2"/>
    <w:uiPriority w:val="99"/>
    <w:semiHidden/>
    <w:unhideWhenUsed/>
    <w:rsid w:val="00E6272B"/>
    <w:rPr>
      <w:sz w:val="18"/>
      <w:szCs w:val="18"/>
    </w:rPr>
  </w:style>
  <w:style w:type="character" w:customStyle="1" w:styleId="Char2">
    <w:name w:val="批注框文本 Char"/>
    <w:basedOn w:val="a0"/>
    <w:link w:val="a7"/>
    <w:uiPriority w:val="99"/>
    <w:semiHidden/>
    <w:rsid w:val="00E6272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93266">
      <w:bodyDiv w:val="1"/>
      <w:marLeft w:val="0"/>
      <w:marRight w:val="0"/>
      <w:marTop w:val="0"/>
      <w:marBottom w:val="0"/>
      <w:divBdr>
        <w:top w:val="none" w:sz="0" w:space="0" w:color="auto"/>
        <w:left w:val="none" w:sz="0" w:space="0" w:color="auto"/>
        <w:bottom w:val="none" w:sz="0" w:space="0" w:color="auto"/>
        <w:right w:val="none" w:sz="0" w:space="0" w:color="auto"/>
      </w:divBdr>
    </w:div>
    <w:div w:id="12563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591</TotalTime>
  <Pages>9</Pages>
  <Words>829</Words>
  <Characters>4728</Characters>
  <Application>Microsoft Office Word</Application>
  <DocSecurity>0</DocSecurity>
  <Lines>39</Lines>
  <Paragraphs>11</Paragraphs>
  <ScaleCrop>false</ScaleCrop>
  <Company/>
  <LinksUpToDate>false</LinksUpToDate>
  <CharactersWithSpaces>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22</cp:revision>
  <dcterms:created xsi:type="dcterms:W3CDTF">2015-11-06T01:22:00Z</dcterms:created>
  <dcterms:modified xsi:type="dcterms:W3CDTF">2015-11-10T07:53:00Z</dcterms:modified>
</cp:coreProperties>
</file>